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C6750">
      <w:pPr>
        <w:tabs>
          <w:tab w:val="left" w:pos="3658"/>
        </w:tabs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 xml:space="preserve">附件6 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ab/>
      </w:r>
    </w:p>
    <w:p w14:paraId="791598EF">
      <w:pPr>
        <w:tabs>
          <w:tab w:val="left" w:pos="3658"/>
        </w:tabs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bidi="ar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bidi="ar"/>
        </w:rPr>
        <w:t>广灵县金属非金属矿山生产安全事故分级</w:t>
      </w:r>
    </w:p>
    <w:bookmarkEnd w:id="0"/>
    <w:tbl>
      <w:tblPr>
        <w:tblStyle w:val="2"/>
        <w:tblpPr w:leftFromText="180" w:rightFromText="180" w:vertAnchor="text" w:horzAnchor="page" w:tblpX="1024" w:tblpY="713"/>
        <w:tblOverlap w:val="never"/>
        <w:tblW w:w="1455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0"/>
        <w:gridCol w:w="3165"/>
        <w:gridCol w:w="3165"/>
        <w:gridCol w:w="3165"/>
        <w:gridCol w:w="3165"/>
      </w:tblGrid>
      <w:tr w14:paraId="28011B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89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2D8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金属非金属矿山生产安全事故分级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F0DB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特别重大金属非金属矿山生产安全事故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DEB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重大金属非金属矿山生产安全事故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F6D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较大金属非金属矿山生产安全事故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F84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一般金属非金属矿山生产安全事故</w:t>
            </w:r>
          </w:p>
        </w:tc>
      </w:tr>
      <w:tr w14:paraId="572165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8267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3C8E5B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是指造成30人以上死亡，或者100人以上重伤(包括急性工业中毒，下同)，或者1亿元以上直接经济损失的事故;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0EEFE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是指造成10人以上30人以下死亡，或者50人以上100人以下重伤，或者5000万元以上1亿元以下直接经济损失的事故;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8EB81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是指造成3人以上10人以下死亡，或者10人以上50人以下重伤，或者1000万元以上5000万元以下直接经济损失的事故;</w:t>
            </w:r>
          </w:p>
        </w:tc>
        <w:tc>
          <w:tcPr>
            <w:tcW w:w="3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646E6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是指造成3人以下死亡，或者10人以下重伤，或者1000万元以下直接经济损失的事故。</w:t>
            </w:r>
          </w:p>
        </w:tc>
      </w:tr>
      <w:tr w14:paraId="72121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5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81534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说明：“以上”包括本数，“以下”不包括本数。</w:t>
            </w:r>
          </w:p>
        </w:tc>
      </w:tr>
    </w:tbl>
    <w:p w14:paraId="45C5771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F5938"/>
    <w:rsid w:val="07C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2026-11-05T01:28:00Z</dcterms:created>
  <dc:creator>二喜庆</dc:creator>
  <cp:lastModifiedBy>二喜庆</cp:lastModifiedBy>
  <dcterms:modified xsi:type="dcterms:W3CDTF">2026-11-05T01:28:35Z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051FE27B06354EA9B4AF385AEC583BFA_11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