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exact"/>
        <w:ind w:firstLine="560"/>
        <w:rPr>
          <w:color w:val="FF0000"/>
        </w:rPr>
      </w:pPr>
    </w:p>
    <w:p>
      <w:pPr>
        <w:spacing w:line="240" w:lineRule="exact"/>
        <w:ind w:firstLine="560"/>
        <w:rPr>
          <w:color w:val="FF0000"/>
        </w:rPr>
      </w:pPr>
    </w:p>
    <w:p>
      <w:pPr>
        <w:spacing w:line="240" w:lineRule="exact"/>
        <w:ind w:firstLine="560"/>
        <w:rPr>
          <w:color w:val="FF0000"/>
        </w:rPr>
      </w:pPr>
    </w:p>
    <w:p>
      <w:pPr>
        <w:ind w:firstLine="0" w:firstLineChars="0"/>
        <w:jc w:val="center"/>
        <w:rPr>
          <w:rFonts w:ascii="方正大标宋_GBK" w:eastAsia="方正大标宋_GBK"/>
          <w:w w:val="80"/>
          <w:sz w:val="44"/>
          <w:szCs w:val="44"/>
        </w:rPr>
      </w:pPr>
      <w:r>
        <w:rPr>
          <w:rFonts w:hint="eastAsia" w:ascii="方正大标宋_GBK" w:eastAsia="方正大标宋_GBK"/>
          <w:w w:val="80"/>
          <w:sz w:val="44"/>
          <w:szCs w:val="44"/>
        </w:rPr>
        <w:t>2021年广灵县国民经济和社会发展</w:t>
      </w:r>
    </w:p>
    <w:p>
      <w:pPr>
        <w:ind w:firstLine="0" w:firstLineChars="0"/>
        <w:jc w:val="center"/>
        <w:rPr>
          <w:rFonts w:ascii="方正大标宋_GBK" w:eastAsia="方正大标宋_GBK"/>
          <w:sz w:val="84"/>
          <w:szCs w:val="84"/>
        </w:rPr>
      </w:pPr>
      <w:r>
        <w:rPr>
          <w:rFonts w:hint="eastAsia" w:ascii="方正大标宋_GBK" w:eastAsia="方正大标宋_GBK"/>
          <w:sz w:val="84"/>
          <w:szCs w:val="84"/>
        </w:rPr>
        <w:t>统计公报</w:t>
      </w:r>
    </w:p>
    <w:p>
      <w:pPr>
        <w:ind w:firstLine="560"/>
      </w:pPr>
    </w:p>
    <w:p>
      <w:pPr>
        <w:ind w:firstLine="560"/>
      </w:pPr>
    </w:p>
    <w:p>
      <w:pPr>
        <w:ind w:firstLine="0" w:firstLineChars="0"/>
        <w:jc w:val="center"/>
      </w:pPr>
      <w:r>
        <w:drawing>
          <wp:inline distT="0" distB="0" distL="0" distR="0">
            <wp:extent cx="1807845" cy="1702435"/>
            <wp:effectExtent l="0" t="0" r="0" b="0"/>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24" cstate="print"/>
                    <a:srcRect/>
                    <a:stretch>
                      <a:fillRect/>
                    </a:stretch>
                  </pic:blipFill>
                  <pic:spPr>
                    <a:xfrm>
                      <a:off x="0" y="0"/>
                      <a:ext cx="1807845" cy="1702435"/>
                    </a:xfrm>
                    <a:prstGeom prst="rect">
                      <a:avLst/>
                    </a:prstGeom>
                    <a:ln>
                      <a:noFill/>
                    </a:ln>
                  </pic:spPr>
                </pic:pic>
              </a:graphicData>
            </a:graphic>
          </wp:inline>
        </w:drawing>
      </w:r>
    </w:p>
    <w:p>
      <w:pPr>
        <w:ind w:firstLine="560"/>
      </w:pPr>
    </w:p>
    <w:p>
      <w:pPr>
        <w:ind w:firstLine="560"/>
      </w:pPr>
    </w:p>
    <w:p>
      <w:pPr>
        <w:spacing w:line="400" w:lineRule="exact"/>
        <w:ind w:firstLine="0" w:firstLineChars="0"/>
        <w:jc w:val="center"/>
        <w:rPr>
          <w:rFonts w:ascii="黑体" w:hAnsi="黑体" w:eastAsia="黑体" w:cs="黑体"/>
        </w:rPr>
      </w:pPr>
      <w:r>
        <w:rPr>
          <w:rFonts w:hint="eastAsia" w:ascii="黑体" w:hAnsi="黑体" w:eastAsia="黑体" w:cs="黑体"/>
        </w:rPr>
        <w:t>广灵县统计局</w:t>
      </w:r>
    </w:p>
    <w:p>
      <w:pPr>
        <w:spacing w:line="400" w:lineRule="exact"/>
        <w:ind w:firstLine="0" w:firstLineChars="0"/>
        <w:jc w:val="center"/>
        <w:rPr>
          <w:rFonts w:ascii="黑体" w:hAnsi="黑体" w:eastAsia="黑体" w:cs="黑体"/>
        </w:rPr>
      </w:pPr>
      <w:r>
        <w:rPr>
          <w:rFonts w:hint="eastAsia" w:ascii="黑体" w:hAnsi="黑体" w:eastAsia="黑体" w:cs="黑体"/>
        </w:rPr>
        <w:t>2022年3月</w:t>
      </w:r>
    </w:p>
    <w:p>
      <w:pPr>
        <w:ind w:firstLine="560"/>
        <w:rPr>
          <w:color w:val="FF0000"/>
        </w:rPr>
      </w:pPr>
    </w:p>
    <w:p>
      <w:pPr>
        <w:ind w:firstLine="560"/>
        <w:rPr>
          <w:color w:val="FF0000"/>
        </w:rPr>
      </w:pPr>
    </w:p>
    <w:p>
      <w:pPr>
        <w:ind w:firstLine="560"/>
        <w:rPr>
          <w:color w:val="FF0000"/>
        </w:rPr>
        <w:sectPr>
          <w:headerReference r:id="rId7" w:type="first"/>
          <w:footerReference r:id="rId10" w:type="first"/>
          <w:headerReference r:id="rId5" w:type="default"/>
          <w:footerReference r:id="rId8" w:type="default"/>
          <w:headerReference r:id="rId6" w:type="even"/>
          <w:footerReference r:id="rId9" w:type="even"/>
          <w:pgSz w:w="8392" w:h="11907"/>
          <w:pgMar w:top="1304" w:right="1134" w:bottom="1134" w:left="1134" w:header="851" w:footer="851" w:gutter="0"/>
          <w:cols w:space="720" w:num="1"/>
          <w:docGrid w:type="lines" w:linePitch="312" w:charSpace="0"/>
        </w:sectPr>
      </w:pPr>
    </w:p>
    <w:p>
      <w:pPr>
        <w:spacing w:line="240" w:lineRule="exact"/>
        <w:ind w:firstLine="560"/>
        <w:rPr>
          <w:color w:val="FF0000"/>
        </w:rPr>
      </w:pPr>
    </w:p>
    <w:p>
      <w:pPr>
        <w:spacing w:line="240" w:lineRule="exact"/>
        <w:ind w:firstLine="560"/>
        <w:rPr>
          <w:color w:val="FF0000"/>
        </w:rPr>
      </w:pPr>
    </w:p>
    <w:p>
      <w:pPr>
        <w:pStyle w:val="8"/>
      </w:pPr>
      <w:r>
        <w:t>2</w:t>
      </w:r>
      <w:r>
        <w:rPr>
          <w:rFonts w:hint="eastAsia"/>
        </w:rPr>
        <w:t>021</w:t>
      </w:r>
      <w:r>
        <w:t>年</w:t>
      </w:r>
      <w:r>
        <w:rPr>
          <w:rFonts w:hint="eastAsia"/>
        </w:rPr>
        <w:t>广灵</w:t>
      </w:r>
      <w:r>
        <w:t>县国民经济和社会发展</w:t>
      </w:r>
    </w:p>
    <w:p>
      <w:pPr>
        <w:pStyle w:val="8"/>
      </w:pPr>
      <w:r>
        <w:t>统</w:t>
      </w:r>
      <w:r>
        <w:rPr>
          <w:rFonts w:hint="eastAsia"/>
        </w:rPr>
        <w:t xml:space="preserve"> 计 公 报</w:t>
      </w:r>
    </w:p>
    <w:p>
      <w:pPr>
        <w:pStyle w:val="20"/>
        <w:ind w:firstLine="560"/>
      </w:pPr>
      <w:r>
        <w:rPr>
          <w:rFonts w:hint="eastAsia"/>
        </w:rPr>
        <w:t>2021年是我县发展历史上具有里程碑意义的一年。一年来，我们认真学习贯彻习近平总书记视察山西重要讲话重要指示精神，围绕县委“155”发展战略，持续巩固拓展疫情防控和经济社会发展成果，扎实做好“六稳”工作，全面落实“六保”任务。全县上下通过兴产业、培优势，转型升级迈出新步伐；固成果、抓衔接，乡村振兴取得新进展；抓改革、谋创新，经济发展迸发新活力；补短板、强支撑，城乡面貌呈现新气象；强保护、治顽疾，生态建设取得新成效；解民忧、办实事，群众生活得到新改善。全县经济发展呈现稳中加固、稳中向好的态势，实现了“十四五”良好开局。现将全县一年来经济社会发展情况公布如下：</w:t>
      </w:r>
    </w:p>
    <w:p>
      <w:pPr>
        <w:pStyle w:val="2"/>
        <w:keepNext w:val="0"/>
        <w:keepLines w:val="0"/>
        <w:spacing w:line="580" w:lineRule="exact"/>
        <w:ind w:firstLine="640"/>
      </w:pPr>
      <w:r>
        <w:t>一、综合</w:t>
      </w:r>
    </w:p>
    <w:p>
      <w:pPr>
        <w:pStyle w:val="20"/>
        <w:ind w:firstLine="560"/>
      </w:pPr>
      <w:r>
        <w:t>初步核算，</w:t>
      </w:r>
      <w:r>
        <w:rPr>
          <w:rFonts w:hint="eastAsia"/>
        </w:rPr>
        <w:t>2021</w:t>
      </w:r>
      <w:r>
        <w:t>年全县地区生产总值</w:t>
      </w:r>
      <w:r>
        <w:rPr>
          <w:rFonts w:hint="eastAsia"/>
        </w:rPr>
        <w:t>完成525813</w:t>
      </w:r>
      <w:r>
        <w:t>万元，</w:t>
      </w:r>
      <w:r>
        <w:rPr>
          <w:rFonts w:hint="eastAsia"/>
        </w:rPr>
        <w:t>按不变价计算，</w:t>
      </w:r>
      <w:r>
        <w:t>比上年</w:t>
      </w:r>
      <w:r>
        <w:rPr>
          <w:rFonts w:hint="eastAsia"/>
        </w:rPr>
        <w:t>增长8.3</w:t>
      </w:r>
      <w:r>
        <w:t>%。其中：第一产业增加值</w:t>
      </w:r>
      <w:r>
        <w:rPr>
          <w:rFonts w:hint="eastAsia"/>
        </w:rPr>
        <w:t>105935</w:t>
      </w:r>
      <w:r>
        <w:t>万元，增长</w:t>
      </w:r>
      <w:r>
        <w:rPr>
          <w:rFonts w:hint="eastAsia"/>
        </w:rPr>
        <w:t>8.4</w:t>
      </w:r>
      <w:r>
        <w:t>%</w:t>
      </w:r>
      <w:r>
        <w:rPr>
          <w:rFonts w:hint="eastAsia"/>
        </w:rPr>
        <w:t>，占生产总值的比重20.15%；</w:t>
      </w:r>
      <w:r>
        <w:t>第二产业增加值</w:t>
      </w:r>
      <w:r>
        <w:rPr>
          <w:rFonts w:hint="eastAsia"/>
        </w:rPr>
        <w:t>182841</w:t>
      </w:r>
      <w:r>
        <w:t>万元，</w:t>
      </w:r>
      <w:r>
        <w:rPr>
          <w:rFonts w:hint="eastAsia"/>
        </w:rPr>
        <w:t>增长6.4</w:t>
      </w:r>
      <w:r>
        <w:t>%</w:t>
      </w:r>
      <w:r>
        <w:rPr>
          <w:rFonts w:hint="eastAsia"/>
        </w:rPr>
        <w:t>，占生产总值的比重为34.77%；</w:t>
      </w:r>
      <w:r>
        <w:t>第三产业增加值</w:t>
      </w:r>
      <w:r>
        <w:rPr>
          <w:rFonts w:hint="eastAsia"/>
        </w:rPr>
        <w:t xml:space="preserve"> 237037</w:t>
      </w:r>
      <w:r>
        <w:t>万元，</w:t>
      </w:r>
      <w:r>
        <w:rPr>
          <w:rFonts w:hint="eastAsia"/>
        </w:rPr>
        <w:t>增长9.4</w:t>
      </w:r>
      <w:r>
        <w:t>%</w:t>
      </w:r>
      <w:r>
        <w:rPr>
          <w:rFonts w:hint="eastAsia"/>
        </w:rPr>
        <w:t>，占生产总值的比重为 45.08%。</w:t>
      </w:r>
      <w:r>
        <w:t>人均地区生产总值为</w:t>
      </w:r>
      <w:r>
        <w:rPr>
          <w:rFonts w:hint="eastAsia"/>
        </w:rPr>
        <w:t>29055</w:t>
      </w:r>
      <w:r>
        <w:t>元，</w:t>
      </w:r>
      <w:r>
        <w:rPr>
          <w:rFonts w:hint="eastAsia"/>
        </w:rPr>
        <w:t xml:space="preserve">增长 24.48 </w:t>
      </w:r>
      <w:r>
        <w:t>%。</w:t>
      </w:r>
      <w:r>
        <w:rPr>
          <w:rFonts w:hint="eastAsia"/>
        </w:rPr>
        <w:t>第一、二、三产业对生产总值的贡献率分别为22.80%、22.61%和54.59%，第一、二、三产业分别拉动经济增长1.89、1.88、4.53个百分点。</w:t>
      </w:r>
    </w:p>
    <w:p>
      <w:pPr>
        <w:pStyle w:val="20"/>
        <w:ind w:firstLine="560"/>
      </w:pPr>
      <w:r>
        <w:rPr>
          <w:rFonts w:hint="eastAsia"/>
        </w:rPr>
        <w:t>初步统计，20</w:t>
      </w:r>
      <w:r>
        <w:t>2</w:t>
      </w:r>
      <w:r>
        <w:rPr>
          <w:rFonts w:hint="eastAsia"/>
        </w:rPr>
        <w:t>1年末全县规模以上</w:t>
      </w:r>
      <w:r>
        <w:t>调查</w:t>
      </w:r>
      <w:r>
        <w:rPr>
          <w:rFonts w:hint="eastAsia"/>
        </w:rPr>
        <w:t>单位</w:t>
      </w:r>
      <w:r>
        <w:t>（一套表）</w:t>
      </w:r>
      <w:r>
        <w:rPr>
          <w:rFonts w:hint="eastAsia"/>
        </w:rPr>
        <w:t>从业人员2578人，</w:t>
      </w:r>
      <w:r>
        <w:t>农村从业</w:t>
      </w:r>
      <w:r>
        <w:rPr>
          <w:rFonts w:hint="eastAsia"/>
        </w:rPr>
        <w:t>49830人；按</w:t>
      </w:r>
      <w:r>
        <w:t>2021年反馈数据，2020年</w:t>
      </w:r>
      <w:r>
        <w:rPr>
          <w:rFonts w:hint="eastAsia"/>
        </w:rPr>
        <w:t>全县城镇非私营单位就业人员期末人数7722人</w:t>
      </w:r>
      <w:r>
        <w:t>。根据</w:t>
      </w:r>
      <w:r>
        <w:rPr>
          <w:rFonts w:hint="eastAsia"/>
        </w:rPr>
        <w:t>广灵县第七次全国人口普查公报，全县常住人口中，居住在城镇的人口为54843人，占35.55%；居住在乡村的人口为99410人，占64.45%。2020年城镇化率为35.55%。</w:t>
      </w:r>
    </w:p>
    <w:p>
      <w:pPr>
        <w:spacing w:before="312" w:beforeLines="100" w:after="312" w:afterLines="100"/>
        <w:ind w:firstLine="0" w:firstLineChars="0"/>
        <w:jc w:val="center"/>
        <w:rPr>
          <w:sz w:val="21"/>
          <w:szCs w:val="21"/>
        </w:rPr>
      </w:pPr>
      <w:r>
        <w:rPr>
          <w:color w:val="FF0000"/>
        </w:rPr>
        <w:drawing>
          <wp:inline distT="0" distB="0" distL="114300" distR="114300">
            <wp:extent cx="3993515" cy="3562350"/>
            <wp:effectExtent l="0" t="0" r="0" b="0"/>
            <wp:docPr id="1028"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Pr>
          <w:rFonts w:hint="eastAsia" w:ascii="黑体" w:hAnsi="黑体" w:eastAsia="黑体"/>
          <w:sz w:val="21"/>
          <w:szCs w:val="21"/>
        </w:rPr>
        <w:t xml:space="preserve">（图1）  </w:t>
      </w:r>
      <w:r>
        <w:rPr>
          <w:rFonts w:ascii="黑体" w:hAnsi="黑体" w:eastAsia="黑体"/>
          <w:sz w:val="21"/>
          <w:szCs w:val="21"/>
        </w:rPr>
        <w:t>20</w:t>
      </w:r>
      <w:r>
        <w:rPr>
          <w:rFonts w:hint="eastAsia" w:ascii="黑体" w:hAnsi="黑体" w:eastAsia="黑体"/>
          <w:sz w:val="21"/>
          <w:szCs w:val="21"/>
        </w:rPr>
        <w:t>16－2021年全县地区生产总值及其增长速度</w:t>
      </w:r>
    </w:p>
    <w:p>
      <w:pPr>
        <w:pStyle w:val="2"/>
        <w:keepNext w:val="0"/>
        <w:keepLines w:val="0"/>
        <w:spacing w:line="560" w:lineRule="exact"/>
        <w:ind w:firstLine="640"/>
      </w:pPr>
      <w:r>
        <w:t>二、</w:t>
      </w:r>
      <w:r>
        <w:rPr>
          <w:rFonts w:hint="eastAsia"/>
        </w:rPr>
        <w:t>农业、中小企业</w:t>
      </w:r>
    </w:p>
    <w:p>
      <w:pPr>
        <w:pStyle w:val="20"/>
        <w:ind w:firstLine="560"/>
      </w:pPr>
      <w:r>
        <w:rPr>
          <w:rFonts w:hint="eastAsia"/>
        </w:rPr>
        <w:t>2021</w:t>
      </w:r>
      <w:r>
        <w:t>年，全县农</w:t>
      </w:r>
      <w:r>
        <w:rPr>
          <w:rFonts w:hint="eastAsia"/>
        </w:rPr>
        <w:t>业</w:t>
      </w:r>
      <w:r>
        <w:t>生产</w:t>
      </w:r>
      <w:r>
        <w:rPr>
          <w:rFonts w:hint="eastAsia"/>
        </w:rPr>
        <w:t>保持良好的发展态势，粮食总产稳步增长。全县粮食总产量185903吨，增产1.2%；豆类总产量2796吨，减产7.4%；油料总产量2866.8吨，增产505%；疏菜总产量 70775.7吨，增产23%。</w:t>
      </w:r>
    </w:p>
    <w:p>
      <w:pPr>
        <w:ind w:firstLine="0" w:firstLineChars="0"/>
        <w:jc w:val="center"/>
        <w:rPr>
          <w:rFonts w:ascii="黑体" w:hAnsi="黑体" w:eastAsia="黑体"/>
        </w:rPr>
      </w:pPr>
      <w:r>
        <w:rPr>
          <w:rFonts w:hint="eastAsia" w:ascii="黑体" w:hAnsi="黑体" w:eastAsia="黑体"/>
        </w:rPr>
        <w:t>(</w:t>
      </w:r>
      <w:r>
        <w:rPr>
          <w:rFonts w:ascii="黑体" w:hAnsi="黑体" w:eastAsia="黑体"/>
        </w:rPr>
        <w:t>表一</w:t>
      </w:r>
      <w:r>
        <w:rPr>
          <w:rFonts w:hint="eastAsia" w:ascii="黑体" w:hAnsi="黑体" w:eastAsia="黑体"/>
        </w:rPr>
        <w:t>)</w:t>
      </w:r>
      <w:r>
        <w:rPr>
          <w:rFonts w:ascii="黑体" w:hAnsi="黑体" w:eastAsia="黑体"/>
        </w:rPr>
        <w:t xml:space="preserve">  20</w:t>
      </w:r>
      <w:r>
        <w:rPr>
          <w:rFonts w:hint="eastAsia" w:ascii="黑体" w:hAnsi="黑体" w:eastAsia="黑体"/>
        </w:rPr>
        <w:t>21</w:t>
      </w:r>
      <w:r>
        <w:rPr>
          <w:rFonts w:ascii="黑体" w:hAnsi="黑体" w:eastAsia="黑体"/>
        </w:rPr>
        <w:t>年主要农产品产量</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083"/>
        <w:gridCol w:w="2083"/>
        <w:gridCol w:w="208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4" w:hRule="atLeast"/>
          <w:jc w:val="center"/>
        </w:trPr>
        <w:tc>
          <w:tcPr>
            <w:tcW w:w="2083" w:type="dxa"/>
            <w:tcBorders>
              <w:right w:val="single" w:color="auto" w:sz="8" w:space="0"/>
            </w:tcBorders>
            <w:tcMar>
              <w:top w:w="0" w:type="dxa"/>
              <w:left w:w="108" w:type="dxa"/>
              <w:bottom w:w="0" w:type="dxa"/>
              <w:right w:w="108" w:type="dxa"/>
            </w:tcMar>
            <w:vAlign w:val="center"/>
          </w:tcPr>
          <w:p>
            <w:pPr>
              <w:ind w:firstLine="0" w:firstLineChars="0"/>
              <w:jc w:val="center"/>
              <w:rPr>
                <w:sz w:val="24"/>
              </w:rPr>
            </w:pPr>
          </w:p>
        </w:tc>
        <w:tc>
          <w:tcPr>
            <w:tcW w:w="20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ind w:firstLine="0" w:firstLineChars="0"/>
              <w:jc w:val="center"/>
              <w:rPr>
                <w:sz w:val="24"/>
              </w:rPr>
            </w:pPr>
            <w:r>
              <w:rPr>
                <w:rFonts w:hint="eastAsia"/>
                <w:sz w:val="24"/>
              </w:rPr>
              <w:t>总产量（吨）</w:t>
            </w:r>
          </w:p>
        </w:tc>
        <w:tc>
          <w:tcPr>
            <w:tcW w:w="2083" w:type="dxa"/>
            <w:tcBorders>
              <w:top w:val="single" w:color="auto" w:sz="8" w:space="0"/>
              <w:left w:val="single" w:color="auto" w:sz="8" w:space="0"/>
              <w:bottom w:val="single" w:color="auto" w:sz="8" w:space="0"/>
              <w:right w:val="single" w:color="auto" w:sz="8" w:space="0"/>
            </w:tcBorders>
            <w:vAlign w:val="center"/>
          </w:tcPr>
          <w:p>
            <w:pPr>
              <w:ind w:firstLine="0" w:firstLineChars="0"/>
              <w:jc w:val="center"/>
              <w:rPr>
                <w:sz w:val="24"/>
              </w:rPr>
            </w:pPr>
            <w:r>
              <w:rPr>
                <w:rFonts w:hint="eastAsia"/>
                <w:sz w:val="24"/>
              </w:rPr>
              <w:t>单产（公斤∕亩）</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52" w:hRule="atLeast"/>
          <w:jc w:val="center"/>
        </w:trPr>
        <w:tc>
          <w:tcPr>
            <w:tcW w:w="2083" w:type="dxa"/>
            <w:tcBorders>
              <w:right w:val="single" w:color="auto" w:sz="8" w:space="0"/>
            </w:tcBorders>
            <w:tcMar>
              <w:top w:w="0" w:type="dxa"/>
              <w:left w:w="108" w:type="dxa"/>
              <w:bottom w:w="0" w:type="dxa"/>
              <w:right w:w="108" w:type="dxa"/>
            </w:tcMar>
            <w:vAlign w:val="center"/>
          </w:tcPr>
          <w:p>
            <w:pPr>
              <w:ind w:firstLine="0" w:firstLineChars="0"/>
              <w:jc w:val="center"/>
              <w:rPr>
                <w:sz w:val="24"/>
              </w:rPr>
            </w:pPr>
            <w:r>
              <w:rPr>
                <w:sz w:val="24"/>
              </w:rPr>
              <w:t>一、粮食</w:t>
            </w:r>
          </w:p>
        </w:tc>
        <w:tc>
          <w:tcPr>
            <w:tcW w:w="20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rPr>
                <w:sz w:val="24"/>
              </w:rPr>
            </w:pPr>
            <w:r>
              <w:rPr>
                <w:rFonts w:hint="eastAsia"/>
                <w:sz w:val="24"/>
              </w:rPr>
              <w:t>185903.7</w:t>
            </w:r>
          </w:p>
        </w:tc>
        <w:tc>
          <w:tcPr>
            <w:tcW w:w="2083" w:type="dxa"/>
            <w:tcBorders>
              <w:top w:val="single" w:color="auto" w:sz="8" w:space="0"/>
              <w:left w:val="single" w:color="auto" w:sz="8" w:space="0"/>
              <w:bottom w:val="single" w:color="auto" w:sz="8" w:space="0"/>
              <w:right w:val="single" w:color="auto" w:sz="8" w:space="0"/>
            </w:tcBorders>
            <w:vAlign w:val="center"/>
          </w:tcPr>
          <w:p>
            <w:pPr>
              <w:ind w:firstLine="0" w:firstLineChars="0"/>
              <w:jc w:val="center"/>
              <w:rPr>
                <w:sz w:val="24"/>
              </w:rPr>
            </w:pPr>
            <w:r>
              <w:rPr>
                <w:rFonts w:hint="eastAsia"/>
                <w:sz w:val="24"/>
              </w:rPr>
              <w:t>418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0" w:hRule="atLeast"/>
          <w:jc w:val="center"/>
        </w:trPr>
        <w:tc>
          <w:tcPr>
            <w:tcW w:w="2083" w:type="dxa"/>
            <w:tcBorders>
              <w:right w:val="single" w:color="auto" w:sz="8" w:space="0"/>
            </w:tcBorders>
            <w:tcMar>
              <w:top w:w="0" w:type="dxa"/>
              <w:left w:w="108" w:type="dxa"/>
              <w:bottom w:w="0" w:type="dxa"/>
              <w:right w:w="108" w:type="dxa"/>
            </w:tcMar>
            <w:vAlign w:val="center"/>
          </w:tcPr>
          <w:p>
            <w:pPr>
              <w:ind w:firstLine="0" w:firstLineChars="0"/>
              <w:jc w:val="center"/>
              <w:rPr>
                <w:sz w:val="24"/>
              </w:rPr>
            </w:pPr>
            <w:r>
              <w:rPr>
                <w:sz w:val="24"/>
              </w:rPr>
              <w:t>其中</w:t>
            </w:r>
            <w:r>
              <w:rPr>
                <w:rFonts w:hint="eastAsia"/>
                <w:sz w:val="24"/>
              </w:rPr>
              <w:t>：</w:t>
            </w:r>
            <w:r>
              <w:rPr>
                <w:sz w:val="24"/>
              </w:rPr>
              <w:t>玉米</w:t>
            </w:r>
          </w:p>
        </w:tc>
        <w:tc>
          <w:tcPr>
            <w:tcW w:w="20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ind w:firstLine="0" w:firstLineChars="0"/>
              <w:jc w:val="center"/>
              <w:rPr>
                <w:sz w:val="24"/>
              </w:rPr>
            </w:pPr>
            <w:r>
              <w:rPr>
                <w:rFonts w:hint="eastAsia"/>
                <w:sz w:val="24"/>
              </w:rPr>
              <w:t>161827.3</w:t>
            </w:r>
          </w:p>
        </w:tc>
        <w:tc>
          <w:tcPr>
            <w:tcW w:w="2083" w:type="dxa"/>
            <w:tcBorders>
              <w:top w:val="single" w:color="auto" w:sz="8" w:space="0"/>
              <w:left w:val="single" w:color="auto" w:sz="8" w:space="0"/>
              <w:bottom w:val="single" w:color="auto" w:sz="8" w:space="0"/>
              <w:right w:val="single" w:color="auto" w:sz="8" w:space="0"/>
            </w:tcBorders>
            <w:vAlign w:val="center"/>
          </w:tcPr>
          <w:p>
            <w:pPr>
              <w:ind w:firstLine="0" w:firstLineChars="0"/>
              <w:jc w:val="center"/>
              <w:rPr>
                <w:sz w:val="24"/>
              </w:rPr>
            </w:pPr>
            <w:r>
              <w:rPr>
                <w:rFonts w:hint="eastAsia"/>
                <w:sz w:val="24"/>
              </w:rPr>
              <w:t>570.9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52" w:hRule="atLeast"/>
          <w:jc w:val="center"/>
        </w:trPr>
        <w:tc>
          <w:tcPr>
            <w:tcW w:w="2083" w:type="dxa"/>
            <w:tcBorders>
              <w:right w:val="single" w:color="auto" w:sz="8" w:space="0"/>
            </w:tcBorders>
            <w:tcMar>
              <w:top w:w="0" w:type="dxa"/>
              <w:left w:w="108" w:type="dxa"/>
              <w:bottom w:w="0" w:type="dxa"/>
              <w:right w:w="108" w:type="dxa"/>
            </w:tcMar>
            <w:vAlign w:val="center"/>
          </w:tcPr>
          <w:p>
            <w:pPr>
              <w:ind w:firstLine="0" w:firstLineChars="0"/>
              <w:jc w:val="center"/>
              <w:rPr>
                <w:sz w:val="24"/>
              </w:rPr>
            </w:pPr>
            <w:r>
              <w:rPr>
                <w:rFonts w:hint="eastAsia"/>
                <w:sz w:val="24"/>
              </w:rPr>
              <w:t xml:space="preserve"> </w:t>
            </w:r>
            <w:r>
              <w:rPr>
                <w:sz w:val="24"/>
              </w:rPr>
              <w:t>谷子</w:t>
            </w:r>
          </w:p>
        </w:tc>
        <w:tc>
          <w:tcPr>
            <w:tcW w:w="20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ind w:firstLine="0" w:firstLineChars="0"/>
              <w:jc w:val="center"/>
              <w:rPr>
                <w:sz w:val="24"/>
              </w:rPr>
            </w:pPr>
            <w:r>
              <w:rPr>
                <w:rFonts w:hint="eastAsia"/>
                <w:sz w:val="24"/>
              </w:rPr>
              <w:t>8403.4</w:t>
            </w:r>
          </w:p>
        </w:tc>
        <w:tc>
          <w:tcPr>
            <w:tcW w:w="2083" w:type="dxa"/>
            <w:tcBorders>
              <w:top w:val="single" w:color="auto" w:sz="8" w:space="0"/>
              <w:left w:val="single" w:color="auto" w:sz="8" w:space="0"/>
              <w:bottom w:val="single" w:color="auto" w:sz="8" w:space="0"/>
              <w:right w:val="single" w:color="auto" w:sz="8" w:space="0"/>
            </w:tcBorders>
            <w:vAlign w:val="center"/>
          </w:tcPr>
          <w:p>
            <w:pPr>
              <w:ind w:firstLine="0" w:firstLineChars="0"/>
              <w:jc w:val="center"/>
              <w:rPr>
                <w:sz w:val="24"/>
              </w:rPr>
            </w:pPr>
            <w:r>
              <w:rPr>
                <w:rFonts w:hint="eastAsia"/>
                <w:sz w:val="24"/>
              </w:rPr>
              <w:t>158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52" w:hRule="atLeast"/>
          <w:jc w:val="center"/>
        </w:trPr>
        <w:tc>
          <w:tcPr>
            <w:tcW w:w="2083" w:type="dxa"/>
            <w:tcBorders>
              <w:right w:val="single" w:color="auto" w:sz="8" w:space="0"/>
            </w:tcBorders>
            <w:tcMar>
              <w:top w:w="0" w:type="dxa"/>
              <w:left w:w="108" w:type="dxa"/>
              <w:bottom w:w="0" w:type="dxa"/>
              <w:right w:w="108" w:type="dxa"/>
            </w:tcMar>
            <w:vAlign w:val="center"/>
          </w:tcPr>
          <w:p>
            <w:pPr>
              <w:ind w:firstLine="0" w:firstLineChars="0"/>
              <w:jc w:val="center"/>
              <w:rPr>
                <w:sz w:val="24"/>
              </w:rPr>
            </w:pPr>
            <w:r>
              <w:rPr>
                <w:rFonts w:hint="eastAsia"/>
                <w:sz w:val="24"/>
              </w:rPr>
              <w:t>秋杂谷物</w:t>
            </w:r>
          </w:p>
        </w:tc>
        <w:tc>
          <w:tcPr>
            <w:tcW w:w="20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ind w:firstLine="0" w:firstLineChars="0"/>
              <w:jc w:val="center"/>
              <w:rPr>
                <w:sz w:val="24"/>
              </w:rPr>
            </w:pPr>
            <w:r>
              <w:rPr>
                <w:rFonts w:hint="eastAsia"/>
                <w:sz w:val="24"/>
              </w:rPr>
              <w:t>6031.7</w:t>
            </w:r>
          </w:p>
        </w:tc>
        <w:tc>
          <w:tcPr>
            <w:tcW w:w="2083" w:type="dxa"/>
            <w:tcBorders>
              <w:top w:val="single" w:color="auto" w:sz="8" w:space="0"/>
              <w:left w:val="single" w:color="auto" w:sz="8" w:space="0"/>
              <w:bottom w:val="single" w:color="auto" w:sz="8" w:space="0"/>
              <w:right w:val="single" w:color="auto" w:sz="8" w:space="0"/>
            </w:tcBorders>
            <w:vAlign w:val="center"/>
          </w:tcPr>
          <w:p>
            <w:pPr>
              <w:ind w:firstLine="0" w:firstLineChars="0"/>
              <w:jc w:val="center"/>
              <w:rPr>
                <w:sz w:val="24"/>
              </w:rPr>
            </w:pPr>
            <w:r>
              <w:rPr>
                <w:rFonts w:hint="eastAsia"/>
                <w:sz w:val="24"/>
              </w:rPr>
              <w:t>110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4" w:hRule="atLeast"/>
          <w:jc w:val="center"/>
        </w:trPr>
        <w:tc>
          <w:tcPr>
            <w:tcW w:w="2083" w:type="dxa"/>
            <w:tcBorders>
              <w:right w:val="single" w:color="auto" w:sz="8" w:space="0"/>
            </w:tcBorders>
            <w:tcMar>
              <w:top w:w="0" w:type="dxa"/>
              <w:left w:w="108" w:type="dxa"/>
              <w:bottom w:w="0" w:type="dxa"/>
              <w:right w:w="108" w:type="dxa"/>
            </w:tcMar>
            <w:vAlign w:val="center"/>
          </w:tcPr>
          <w:p>
            <w:pPr>
              <w:ind w:firstLine="0" w:firstLineChars="0"/>
              <w:jc w:val="center"/>
              <w:rPr>
                <w:sz w:val="24"/>
              </w:rPr>
            </w:pPr>
            <w:r>
              <w:rPr>
                <w:rFonts w:hint="eastAsia"/>
                <w:sz w:val="24"/>
              </w:rPr>
              <w:t>马铃薯（鲜薯）</w:t>
            </w:r>
          </w:p>
        </w:tc>
        <w:tc>
          <w:tcPr>
            <w:tcW w:w="20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ind w:firstLine="0" w:firstLineChars="0"/>
              <w:jc w:val="center"/>
              <w:rPr>
                <w:sz w:val="24"/>
              </w:rPr>
            </w:pPr>
            <w:r>
              <w:rPr>
                <w:rFonts w:hint="eastAsia"/>
                <w:sz w:val="24"/>
              </w:rPr>
              <w:t>34226.2</w:t>
            </w:r>
          </w:p>
        </w:tc>
        <w:tc>
          <w:tcPr>
            <w:tcW w:w="2083" w:type="dxa"/>
            <w:tcBorders>
              <w:top w:val="single" w:color="auto" w:sz="8" w:space="0"/>
              <w:left w:val="single" w:color="auto" w:sz="8" w:space="0"/>
              <w:bottom w:val="single" w:color="auto" w:sz="8" w:space="0"/>
              <w:right w:val="single" w:color="auto" w:sz="8" w:space="0"/>
            </w:tcBorders>
            <w:vAlign w:val="center"/>
          </w:tcPr>
          <w:p>
            <w:pPr>
              <w:ind w:firstLine="0" w:firstLineChars="0"/>
              <w:jc w:val="center"/>
              <w:rPr>
                <w:sz w:val="24"/>
              </w:rPr>
            </w:pPr>
            <w:r>
              <w:rPr>
                <w:rFonts w:hint="eastAsia"/>
                <w:sz w:val="24"/>
              </w:rPr>
              <w:t>1327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2" w:hRule="atLeast"/>
          <w:jc w:val="center"/>
        </w:trPr>
        <w:tc>
          <w:tcPr>
            <w:tcW w:w="2083" w:type="dxa"/>
            <w:tcBorders>
              <w:right w:val="single" w:color="auto" w:sz="8" w:space="0"/>
            </w:tcBorders>
            <w:tcMar>
              <w:top w:w="0" w:type="dxa"/>
              <w:left w:w="108" w:type="dxa"/>
              <w:bottom w:w="0" w:type="dxa"/>
              <w:right w:w="108" w:type="dxa"/>
            </w:tcMar>
            <w:vAlign w:val="center"/>
          </w:tcPr>
          <w:p>
            <w:pPr>
              <w:ind w:firstLine="0" w:firstLineChars="0"/>
              <w:jc w:val="center"/>
              <w:rPr>
                <w:sz w:val="24"/>
              </w:rPr>
            </w:pPr>
            <w:r>
              <w:rPr>
                <w:rFonts w:hint="eastAsia"/>
                <w:sz w:val="24"/>
              </w:rPr>
              <w:t>二、豆类</w:t>
            </w:r>
          </w:p>
        </w:tc>
        <w:tc>
          <w:tcPr>
            <w:tcW w:w="20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ind w:firstLine="720" w:firstLineChars="300"/>
              <w:rPr>
                <w:sz w:val="24"/>
              </w:rPr>
            </w:pPr>
            <w:r>
              <w:rPr>
                <w:rFonts w:hint="eastAsia"/>
                <w:sz w:val="24"/>
              </w:rPr>
              <w:t>2796</w:t>
            </w:r>
          </w:p>
        </w:tc>
        <w:tc>
          <w:tcPr>
            <w:tcW w:w="2083" w:type="dxa"/>
            <w:tcBorders>
              <w:top w:val="single" w:color="auto" w:sz="8" w:space="0"/>
              <w:left w:val="single" w:color="auto" w:sz="8" w:space="0"/>
              <w:bottom w:val="single" w:color="auto" w:sz="8" w:space="0"/>
              <w:right w:val="single" w:color="auto" w:sz="8" w:space="0"/>
            </w:tcBorders>
            <w:vAlign w:val="center"/>
          </w:tcPr>
          <w:p>
            <w:pPr>
              <w:ind w:firstLine="0" w:firstLineChars="0"/>
              <w:jc w:val="center"/>
              <w:rPr>
                <w:sz w:val="24"/>
              </w:rPr>
            </w:pPr>
            <w:r>
              <w:rPr>
                <w:rFonts w:hint="eastAsia"/>
                <w:sz w:val="24"/>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2" w:hRule="atLeast"/>
          <w:jc w:val="center"/>
        </w:trPr>
        <w:tc>
          <w:tcPr>
            <w:tcW w:w="2083" w:type="dxa"/>
            <w:tcBorders>
              <w:right w:val="single" w:color="auto" w:sz="8" w:space="0"/>
            </w:tcBorders>
            <w:tcMar>
              <w:top w:w="0" w:type="dxa"/>
              <w:left w:w="108" w:type="dxa"/>
              <w:bottom w:w="0" w:type="dxa"/>
              <w:right w:w="108" w:type="dxa"/>
            </w:tcMar>
            <w:vAlign w:val="center"/>
          </w:tcPr>
          <w:p>
            <w:pPr>
              <w:ind w:firstLine="0" w:firstLineChars="0"/>
              <w:jc w:val="center"/>
              <w:rPr>
                <w:sz w:val="24"/>
              </w:rPr>
            </w:pPr>
            <w:r>
              <w:rPr>
                <w:rFonts w:hint="eastAsia"/>
                <w:sz w:val="24"/>
              </w:rPr>
              <w:t>三、油料</w:t>
            </w:r>
          </w:p>
        </w:tc>
        <w:tc>
          <w:tcPr>
            <w:tcW w:w="20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ind w:firstLine="720" w:firstLineChars="300"/>
              <w:rPr>
                <w:sz w:val="24"/>
              </w:rPr>
            </w:pPr>
            <w:r>
              <w:rPr>
                <w:rFonts w:hint="eastAsia"/>
                <w:sz w:val="24"/>
              </w:rPr>
              <w:t>2866.8</w:t>
            </w:r>
          </w:p>
        </w:tc>
        <w:tc>
          <w:tcPr>
            <w:tcW w:w="2083" w:type="dxa"/>
            <w:tcBorders>
              <w:top w:val="single" w:color="auto" w:sz="8" w:space="0"/>
              <w:left w:val="single" w:color="auto" w:sz="8" w:space="0"/>
              <w:bottom w:val="single" w:color="auto" w:sz="8" w:space="0"/>
              <w:right w:val="single" w:color="auto" w:sz="8" w:space="0"/>
            </w:tcBorders>
            <w:vAlign w:val="center"/>
          </w:tcPr>
          <w:p>
            <w:pPr>
              <w:ind w:firstLine="0" w:firstLineChars="0"/>
              <w:jc w:val="center"/>
              <w:rPr>
                <w:sz w:val="24"/>
              </w:rPr>
            </w:pPr>
            <w:r>
              <w:rPr>
                <w:rFonts w:hint="eastAsia"/>
                <w:sz w:val="24"/>
              </w:rPr>
              <w:t>71.8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2" w:hRule="atLeast"/>
          <w:jc w:val="center"/>
        </w:trPr>
        <w:tc>
          <w:tcPr>
            <w:tcW w:w="2083" w:type="dxa"/>
            <w:tcBorders>
              <w:right w:val="single" w:color="auto" w:sz="8" w:space="0"/>
            </w:tcBorders>
            <w:tcMar>
              <w:top w:w="0" w:type="dxa"/>
              <w:left w:w="108" w:type="dxa"/>
              <w:bottom w:w="0" w:type="dxa"/>
              <w:right w:w="108" w:type="dxa"/>
            </w:tcMar>
            <w:vAlign w:val="center"/>
          </w:tcPr>
          <w:p>
            <w:pPr>
              <w:ind w:firstLine="0" w:firstLineChars="0"/>
              <w:jc w:val="center"/>
              <w:rPr>
                <w:sz w:val="24"/>
              </w:rPr>
            </w:pPr>
            <w:r>
              <w:rPr>
                <w:rFonts w:hint="eastAsia"/>
                <w:sz w:val="24"/>
              </w:rPr>
              <w:t>其中：</w:t>
            </w:r>
            <w:r>
              <w:rPr>
                <w:sz w:val="24"/>
              </w:rPr>
              <w:t xml:space="preserve"> </w:t>
            </w:r>
            <w:r>
              <w:rPr>
                <w:rFonts w:hint="eastAsia"/>
                <w:sz w:val="24"/>
              </w:rPr>
              <w:t>胡麻籽</w:t>
            </w:r>
          </w:p>
        </w:tc>
        <w:tc>
          <w:tcPr>
            <w:tcW w:w="20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ind w:firstLine="0" w:firstLineChars="0"/>
              <w:jc w:val="center"/>
              <w:rPr>
                <w:sz w:val="24"/>
              </w:rPr>
            </w:pPr>
            <w:r>
              <w:rPr>
                <w:rFonts w:hint="eastAsia"/>
                <w:sz w:val="24"/>
              </w:rPr>
              <w:t>1721.1</w:t>
            </w:r>
          </w:p>
        </w:tc>
        <w:tc>
          <w:tcPr>
            <w:tcW w:w="2083" w:type="dxa"/>
            <w:tcBorders>
              <w:top w:val="single" w:color="auto" w:sz="8" w:space="0"/>
              <w:left w:val="single" w:color="auto" w:sz="8" w:space="0"/>
              <w:bottom w:val="single" w:color="auto" w:sz="8" w:space="0"/>
              <w:right w:val="single" w:color="auto" w:sz="8" w:space="0"/>
            </w:tcBorders>
            <w:vAlign w:val="center"/>
          </w:tcPr>
          <w:p>
            <w:pPr>
              <w:ind w:firstLine="0" w:firstLineChars="0"/>
              <w:jc w:val="center"/>
              <w:rPr>
                <w:sz w:val="24"/>
              </w:rPr>
            </w:pPr>
            <w:r>
              <w:rPr>
                <w:rFonts w:hint="eastAsia"/>
                <w:sz w:val="24"/>
              </w:rPr>
              <w:t>67.7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0" w:hRule="atLeast"/>
          <w:jc w:val="center"/>
        </w:trPr>
        <w:tc>
          <w:tcPr>
            <w:tcW w:w="2083" w:type="dxa"/>
            <w:tcBorders>
              <w:right w:val="single" w:color="auto" w:sz="8" w:space="0"/>
            </w:tcBorders>
            <w:tcMar>
              <w:top w:w="0" w:type="dxa"/>
              <w:left w:w="108" w:type="dxa"/>
              <w:bottom w:w="0" w:type="dxa"/>
              <w:right w:w="108" w:type="dxa"/>
            </w:tcMar>
            <w:vAlign w:val="center"/>
          </w:tcPr>
          <w:p>
            <w:pPr>
              <w:ind w:firstLine="0" w:firstLineChars="0"/>
              <w:jc w:val="center"/>
              <w:rPr>
                <w:sz w:val="24"/>
              </w:rPr>
            </w:pPr>
            <w:r>
              <w:rPr>
                <w:rFonts w:hint="eastAsia"/>
                <w:sz w:val="24"/>
              </w:rPr>
              <w:t>四、蔬菜</w:t>
            </w:r>
          </w:p>
        </w:tc>
        <w:tc>
          <w:tcPr>
            <w:tcW w:w="20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ind w:firstLine="0" w:firstLineChars="0"/>
              <w:jc w:val="center"/>
              <w:rPr>
                <w:sz w:val="24"/>
              </w:rPr>
            </w:pPr>
            <w:r>
              <w:rPr>
                <w:rFonts w:hint="eastAsia"/>
                <w:sz w:val="24"/>
              </w:rPr>
              <w:t>70775.7</w:t>
            </w:r>
          </w:p>
        </w:tc>
        <w:tc>
          <w:tcPr>
            <w:tcW w:w="2083" w:type="dxa"/>
            <w:tcBorders>
              <w:top w:val="single" w:color="auto" w:sz="8" w:space="0"/>
              <w:left w:val="single" w:color="auto" w:sz="8" w:space="0"/>
              <w:bottom w:val="single" w:color="auto" w:sz="8" w:space="0"/>
              <w:right w:val="single" w:color="auto" w:sz="8" w:space="0"/>
            </w:tcBorders>
            <w:vAlign w:val="center"/>
          </w:tcPr>
          <w:p>
            <w:pPr>
              <w:ind w:firstLine="0" w:firstLineChars="0"/>
              <w:jc w:val="center"/>
              <w:rPr>
                <w:sz w:val="24"/>
              </w:rPr>
            </w:pPr>
            <w:r>
              <w:rPr>
                <w:rFonts w:hint="eastAsia"/>
                <w:sz w:val="24"/>
              </w:rPr>
              <w:t>1805.9</w:t>
            </w:r>
          </w:p>
        </w:tc>
      </w:tr>
    </w:tbl>
    <w:p>
      <w:pPr>
        <w:pStyle w:val="20"/>
        <w:ind w:firstLine="560"/>
      </w:pPr>
      <w:r>
        <w:t>林业</w:t>
      </w:r>
      <w:r>
        <w:rPr>
          <w:rFonts w:hint="eastAsia"/>
        </w:rPr>
        <w:t>建设扎实推进</w:t>
      </w:r>
      <w:r>
        <w:t>。20</w:t>
      </w:r>
      <w:r>
        <w:rPr>
          <w:rFonts w:hint="eastAsia"/>
        </w:rPr>
        <w:t>21</w:t>
      </w:r>
      <w:r>
        <w:t>年，全县</w:t>
      </w:r>
      <w:r>
        <w:rPr>
          <w:rFonts w:hint="eastAsia"/>
        </w:rPr>
        <w:t>持续</w:t>
      </w:r>
      <w:r>
        <w:t>以生态建设为重点，加大</w:t>
      </w:r>
      <w:r>
        <w:rPr>
          <w:rFonts w:hint="eastAsia"/>
        </w:rPr>
        <w:t>造林和</w:t>
      </w:r>
      <w:r>
        <w:t>林木管护力度</w:t>
      </w:r>
      <w:r>
        <w:rPr>
          <w:rFonts w:hint="eastAsia"/>
        </w:rPr>
        <w:t>，</w:t>
      </w:r>
      <w:r>
        <w:t>全</w:t>
      </w:r>
      <w:r>
        <w:rPr>
          <w:rFonts w:hint="eastAsia"/>
        </w:rPr>
        <w:t>年</w:t>
      </w:r>
      <w:r>
        <w:t>共完成造林面积</w:t>
      </w:r>
      <w:r>
        <w:rPr>
          <w:rFonts w:hint="eastAsia"/>
        </w:rPr>
        <w:t>4328</w:t>
      </w:r>
      <w:r>
        <w:t>公顷，其中：人工造林</w:t>
      </w:r>
      <w:r>
        <w:rPr>
          <w:rFonts w:hint="eastAsia"/>
        </w:rPr>
        <w:t>2661</w:t>
      </w:r>
      <w:r>
        <w:t>公顷</w:t>
      </w:r>
      <w:r>
        <w:rPr>
          <w:rFonts w:hint="eastAsia"/>
        </w:rPr>
        <w:t>。</w:t>
      </w:r>
    </w:p>
    <w:p>
      <w:pPr>
        <w:pStyle w:val="20"/>
        <w:ind w:firstLine="560"/>
      </w:pPr>
      <w:r>
        <w:rPr>
          <w:rFonts w:hint="eastAsia"/>
        </w:rPr>
        <w:t>畜</w:t>
      </w:r>
      <w:r>
        <w:t>牧业</w:t>
      </w:r>
      <w:r>
        <w:rPr>
          <w:rFonts w:hint="eastAsia"/>
        </w:rPr>
        <w:t>稳步发展。</w:t>
      </w:r>
      <w:r>
        <w:t>20</w:t>
      </w:r>
      <w:r>
        <w:rPr>
          <w:rFonts w:hint="eastAsia"/>
        </w:rPr>
        <w:t>21</w:t>
      </w:r>
      <w:r>
        <w:t>年，全县把养殖业作为农民增收的突破口，</w:t>
      </w:r>
      <w:r>
        <w:rPr>
          <w:rFonts w:hint="eastAsia"/>
        </w:rPr>
        <w:t>以做大做强为动力，继续</w:t>
      </w:r>
      <w:r>
        <w:t>加大产业化力度</w:t>
      </w:r>
      <w:r>
        <w:rPr>
          <w:rFonts w:hint="eastAsia"/>
        </w:rPr>
        <w:t>。</w:t>
      </w:r>
      <w:r>
        <w:t>全年肉类总产量</w:t>
      </w:r>
      <w:r>
        <w:rPr>
          <w:rFonts w:hint="eastAsia"/>
        </w:rPr>
        <w:t>9654.5</w:t>
      </w:r>
      <w:r>
        <w:t>吨，</w:t>
      </w:r>
      <w:r>
        <w:rPr>
          <w:rFonts w:hint="eastAsia"/>
        </w:rPr>
        <w:t>增长28.47 %；</w:t>
      </w:r>
      <w:r>
        <w:t>奶类产量</w:t>
      </w:r>
      <w:r>
        <w:rPr>
          <w:rFonts w:hint="eastAsia"/>
        </w:rPr>
        <w:t>29525.658</w:t>
      </w:r>
      <w:r>
        <w:t>吨，</w:t>
      </w:r>
      <w:r>
        <w:rPr>
          <w:rFonts w:hint="eastAsia"/>
        </w:rPr>
        <w:t xml:space="preserve">增长38.2 </w:t>
      </w:r>
      <w:r>
        <w:t>%</w:t>
      </w:r>
      <w:r>
        <w:rPr>
          <w:rFonts w:hint="eastAsia"/>
        </w:rPr>
        <w:t>；禽蛋</w:t>
      </w:r>
      <w:r>
        <w:t>产量</w:t>
      </w:r>
      <w:r>
        <w:rPr>
          <w:rFonts w:hint="eastAsia"/>
        </w:rPr>
        <w:t>4632</w:t>
      </w:r>
      <w:r>
        <w:t>吨，</w:t>
      </w:r>
      <w:r>
        <w:rPr>
          <w:rFonts w:hint="eastAsia"/>
        </w:rPr>
        <w:t>增长1.6</w:t>
      </w:r>
      <w:r>
        <w:t>%</w:t>
      </w:r>
      <w:r>
        <w:rPr>
          <w:rFonts w:hint="eastAsia"/>
        </w:rPr>
        <w:t>；</w:t>
      </w:r>
      <w:r>
        <w:t>绵羊毛产量</w:t>
      </w:r>
      <w:r>
        <w:rPr>
          <w:rFonts w:hint="eastAsia"/>
        </w:rPr>
        <w:t>78.3</w:t>
      </w:r>
      <w:r>
        <w:t>吨，</w:t>
      </w:r>
      <w:r>
        <w:rPr>
          <w:rFonts w:hint="eastAsia"/>
        </w:rPr>
        <w:t xml:space="preserve">减少39 </w:t>
      </w:r>
      <w:r>
        <w:t>%。</w:t>
      </w:r>
    </w:p>
    <w:p>
      <w:pPr>
        <w:ind w:firstLine="0" w:firstLineChars="0"/>
        <w:jc w:val="center"/>
        <w:rPr>
          <w:rFonts w:ascii="黑体" w:hAnsi="黑体" w:eastAsia="黑体"/>
          <w:w w:val="90"/>
        </w:rPr>
      </w:pPr>
      <w:r>
        <w:rPr>
          <w:rFonts w:hint="eastAsia" w:ascii="黑体" w:hAnsi="黑体" w:eastAsia="黑体"/>
          <w:w w:val="90"/>
        </w:rPr>
        <w:t>(</w:t>
      </w:r>
      <w:r>
        <w:rPr>
          <w:rFonts w:ascii="黑体" w:hAnsi="黑体" w:eastAsia="黑体"/>
          <w:w w:val="90"/>
        </w:rPr>
        <w:t xml:space="preserve">表二 </w:t>
      </w:r>
      <w:r>
        <w:rPr>
          <w:rFonts w:hint="eastAsia" w:ascii="黑体" w:hAnsi="黑体" w:eastAsia="黑体"/>
          <w:w w:val="90"/>
        </w:rPr>
        <w:t xml:space="preserve">) </w:t>
      </w:r>
      <w:r>
        <w:rPr>
          <w:rFonts w:ascii="黑体" w:hAnsi="黑体" w:eastAsia="黑体"/>
          <w:w w:val="90"/>
        </w:rPr>
        <w:t xml:space="preserve"> 20</w:t>
      </w:r>
      <w:r>
        <w:rPr>
          <w:rFonts w:hint="eastAsia" w:ascii="黑体" w:hAnsi="黑体" w:eastAsia="黑体"/>
          <w:w w:val="90"/>
        </w:rPr>
        <w:t>21</w:t>
      </w:r>
      <w:r>
        <w:rPr>
          <w:rFonts w:ascii="黑体" w:hAnsi="黑体" w:eastAsia="黑体"/>
          <w:w w:val="90"/>
        </w:rPr>
        <w:t>年大牲畜、猪、羊等存栏、出栏情况</w:t>
      </w:r>
    </w:p>
    <w:p>
      <w:pPr>
        <w:ind w:firstLine="420"/>
        <w:jc w:val="right"/>
        <w:rPr>
          <w:sz w:val="21"/>
          <w:szCs w:val="21"/>
        </w:rPr>
      </w:pPr>
      <w:r>
        <w:rPr>
          <w:sz w:val="21"/>
          <w:szCs w:val="21"/>
        </w:rPr>
        <w:t>单位：头、只、</w:t>
      </w:r>
      <w:r>
        <w:rPr>
          <w:rFonts w:hint="eastAsia"/>
          <w:sz w:val="21"/>
          <w:szCs w:val="21"/>
        </w:rPr>
        <w:t>万只</w:t>
      </w:r>
    </w:p>
    <w:tbl>
      <w:tblPr>
        <w:tblStyle w:val="9"/>
        <w:tblW w:w="6170"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009"/>
        <w:gridCol w:w="850"/>
        <w:gridCol w:w="1276"/>
        <w:gridCol w:w="850"/>
        <w:gridCol w:w="118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0" w:hRule="atLeast"/>
        </w:trPr>
        <w:tc>
          <w:tcPr>
            <w:tcW w:w="2009" w:type="dxa"/>
            <w:tcMar>
              <w:top w:w="0" w:type="dxa"/>
              <w:left w:w="108" w:type="dxa"/>
              <w:bottom w:w="0" w:type="dxa"/>
              <w:right w:w="108" w:type="dxa"/>
            </w:tcMar>
            <w:vAlign w:val="center"/>
          </w:tcPr>
          <w:p>
            <w:pPr>
              <w:ind w:firstLine="0" w:firstLineChars="0"/>
              <w:jc w:val="center"/>
              <w:rPr>
                <w:sz w:val="21"/>
                <w:szCs w:val="21"/>
              </w:rPr>
            </w:pPr>
          </w:p>
        </w:tc>
        <w:tc>
          <w:tcPr>
            <w:tcW w:w="850" w:type="dxa"/>
            <w:tcMar>
              <w:top w:w="0" w:type="dxa"/>
              <w:left w:w="108" w:type="dxa"/>
              <w:bottom w:w="0" w:type="dxa"/>
              <w:right w:w="108" w:type="dxa"/>
            </w:tcMar>
            <w:vAlign w:val="center"/>
          </w:tcPr>
          <w:p>
            <w:pPr>
              <w:ind w:firstLine="0" w:firstLineChars="0"/>
              <w:jc w:val="center"/>
              <w:rPr>
                <w:sz w:val="21"/>
                <w:szCs w:val="21"/>
              </w:rPr>
            </w:pPr>
            <w:r>
              <w:rPr>
                <w:sz w:val="21"/>
                <w:szCs w:val="21"/>
              </w:rPr>
              <w:t>存 栏</w:t>
            </w:r>
          </w:p>
        </w:tc>
        <w:tc>
          <w:tcPr>
            <w:tcW w:w="1276" w:type="dxa"/>
            <w:tcMar>
              <w:top w:w="0" w:type="dxa"/>
              <w:left w:w="108" w:type="dxa"/>
              <w:bottom w:w="0" w:type="dxa"/>
              <w:right w:w="108" w:type="dxa"/>
            </w:tcMar>
            <w:vAlign w:val="center"/>
          </w:tcPr>
          <w:p>
            <w:pPr>
              <w:ind w:firstLine="0" w:firstLineChars="0"/>
              <w:jc w:val="center"/>
              <w:rPr>
                <w:sz w:val="21"/>
                <w:szCs w:val="21"/>
              </w:rPr>
            </w:pPr>
            <w:r>
              <w:rPr>
                <w:sz w:val="21"/>
                <w:szCs w:val="21"/>
              </w:rPr>
              <w:t>比上年±%</w:t>
            </w:r>
          </w:p>
        </w:tc>
        <w:tc>
          <w:tcPr>
            <w:tcW w:w="850" w:type="dxa"/>
            <w:tcMar>
              <w:top w:w="0" w:type="dxa"/>
              <w:left w:w="108" w:type="dxa"/>
              <w:bottom w:w="0" w:type="dxa"/>
              <w:right w:w="108" w:type="dxa"/>
            </w:tcMar>
            <w:vAlign w:val="center"/>
          </w:tcPr>
          <w:p>
            <w:pPr>
              <w:ind w:firstLine="0" w:firstLineChars="0"/>
              <w:jc w:val="center"/>
              <w:rPr>
                <w:sz w:val="21"/>
                <w:szCs w:val="21"/>
              </w:rPr>
            </w:pPr>
            <w:r>
              <w:rPr>
                <w:sz w:val="21"/>
                <w:szCs w:val="21"/>
              </w:rPr>
              <w:t>出 栏</w:t>
            </w:r>
          </w:p>
        </w:tc>
        <w:tc>
          <w:tcPr>
            <w:tcW w:w="1185" w:type="dxa"/>
            <w:tcMar>
              <w:top w:w="0" w:type="dxa"/>
              <w:left w:w="108" w:type="dxa"/>
              <w:bottom w:w="0" w:type="dxa"/>
              <w:right w:w="108" w:type="dxa"/>
            </w:tcMar>
            <w:vAlign w:val="center"/>
          </w:tcPr>
          <w:p>
            <w:pPr>
              <w:ind w:firstLine="0" w:firstLineChars="0"/>
              <w:jc w:val="center"/>
              <w:rPr>
                <w:sz w:val="21"/>
                <w:szCs w:val="21"/>
              </w:rPr>
            </w:pPr>
            <w:r>
              <w:rPr>
                <w:sz w:val="21"/>
                <w:szCs w:val="21"/>
              </w:rPr>
              <w:t>比上年±%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6" w:hRule="atLeast"/>
        </w:trPr>
        <w:tc>
          <w:tcPr>
            <w:tcW w:w="2009" w:type="dxa"/>
            <w:tcMar>
              <w:top w:w="0" w:type="dxa"/>
              <w:left w:w="108" w:type="dxa"/>
              <w:bottom w:w="0" w:type="dxa"/>
              <w:right w:w="108" w:type="dxa"/>
            </w:tcMar>
            <w:vAlign w:val="center"/>
          </w:tcPr>
          <w:p>
            <w:pPr>
              <w:ind w:firstLine="0" w:firstLineChars="0"/>
              <w:jc w:val="center"/>
              <w:rPr>
                <w:sz w:val="21"/>
                <w:szCs w:val="21"/>
              </w:rPr>
            </w:pPr>
            <w:r>
              <w:rPr>
                <w:sz w:val="21"/>
                <w:szCs w:val="21"/>
              </w:rPr>
              <w:t>大牲畜</w:t>
            </w:r>
            <w:r>
              <w:rPr>
                <w:rFonts w:hint="eastAsia"/>
                <w:sz w:val="21"/>
                <w:szCs w:val="21"/>
              </w:rPr>
              <w:t>（牛除外）</w:t>
            </w:r>
          </w:p>
        </w:tc>
        <w:tc>
          <w:tcPr>
            <w:tcW w:w="850" w:type="dxa"/>
            <w:tcMar>
              <w:top w:w="0" w:type="dxa"/>
              <w:left w:w="108" w:type="dxa"/>
              <w:bottom w:w="0" w:type="dxa"/>
              <w:right w:w="108" w:type="dxa"/>
            </w:tcMar>
            <w:vAlign w:val="center"/>
          </w:tcPr>
          <w:p>
            <w:pPr>
              <w:ind w:firstLine="0" w:firstLineChars="0"/>
              <w:jc w:val="center"/>
              <w:rPr>
                <w:sz w:val="20"/>
                <w:szCs w:val="20"/>
              </w:rPr>
            </w:pPr>
            <w:r>
              <w:rPr>
                <w:rFonts w:hint="eastAsia"/>
                <w:sz w:val="20"/>
                <w:szCs w:val="20"/>
              </w:rPr>
              <w:t>3163</w:t>
            </w:r>
          </w:p>
        </w:tc>
        <w:tc>
          <w:tcPr>
            <w:tcW w:w="1276" w:type="dxa"/>
            <w:tcMar>
              <w:top w:w="0" w:type="dxa"/>
              <w:left w:w="108" w:type="dxa"/>
              <w:bottom w:w="0" w:type="dxa"/>
              <w:right w:w="108" w:type="dxa"/>
            </w:tcMar>
            <w:vAlign w:val="center"/>
          </w:tcPr>
          <w:p>
            <w:pPr>
              <w:ind w:firstLine="0" w:firstLineChars="0"/>
              <w:jc w:val="center"/>
              <w:rPr>
                <w:sz w:val="20"/>
                <w:szCs w:val="20"/>
              </w:rPr>
            </w:pPr>
            <w:r>
              <w:rPr>
                <w:sz w:val="20"/>
                <w:szCs w:val="20"/>
              </w:rPr>
              <w:t>-</w:t>
            </w:r>
            <w:r>
              <w:rPr>
                <w:rFonts w:hint="eastAsia"/>
                <w:sz w:val="20"/>
                <w:szCs w:val="20"/>
              </w:rPr>
              <w:t>36.3</w:t>
            </w:r>
          </w:p>
        </w:tc>
        <w:tc>
          <w:tcPr>
            <w:tcW w:w="850" w:type="dxa"/>
            <w:tcMar>
              <w:top w:w="0" w:type="dxa"/>
              <w:left w:w="108" w:type="dxa"/>
              <w:bottom w:w="0" w:type="dxa"/>
              <w:right w:w="108" w:type="dxa"/>
            </w:tcMar>
            <w:vAlign w:val="center"/>
          </w:tcPr>
          <w:p>
            <w:pPr>
              <w:ind w:firstLine="0" w:firstLineChars="0"/>
              <w:jc w:val="center"/>
              <w:rPr>
                <w:sz w:val="20"/>
                <w:szCs w:val="20"/>
              </w:rPr>
            </w:pPr>
            <w:r>
              <w:rPr>
                <w:rFonts w:hint="eastAsia"/>
                <w:sz w:val="20"/>
                <w:szCs w:val="20"/>
              </w:rPr>
              <w:t>2053</w:t>
            </w:r>
          </w:p>
        </w:tc>
        <w:tc>
          <w:tcPr>
            <w:tcW w:w="1185" w:type="dxa"/>
            <w:tcMar>
              <w:top w:w="0" w:type="dxa"/>
              <w:left w:w="108" w:type="dxa"/>
              <w:bottom w:w="0" w:type="dxa"/>
              <w:right w:w="108" w:type="dxa"/>
            </w:tcMar>
            <w:vAlign w:val="center"/>
          </w:tcPr>
          <w:p>
            <w:pPr>
              <w:ind w:firstLine="0" w:firstLineChars="0"/>
              <w:jc w:val="center"/>
              <w:rPr>
                <w:sz w:val="20"/>
                <w:szCs w:val="20"/>
              </w:rPr>
            </w:pPr>
            <w:r>
              <w:rPr>
                <w:rFonts w:hint="eastAsia"/>
                <w:sz w:val="20"/>
                <w:szCs w:val="20"/>
              </w:rPr>
              <w:t>5.7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6" w:hRule="atLeast"/>
        </w:trPr>
        <w:tc>
          <w:tcPr>
            <w:tcW w:w="2009" w:type="dxa"/>
            <w:tcMar>
              <w:top w:w="0" w:type="dxa"/>
              <w:left w:w="108" w:type="dxa"/>
              <w:bottom w:w="0" w:type="dxa"/>
              <w:right w:w="108" w:type="dxa"/>
            </w:tcMar>
            <w:vAlign w:val="center"/>
          </w:tcPr>
          <w:p>
            <w:pPr>
              <w:ind w:firstLine="0" w:firstLineChars="0"/>
              <w:jc w:val="center"/>
              <w:rPr>
                <w:sz w:val="20"/>
                <w:szCs w:val="20"/>
              </w:rPr>
            </w:pPr>
            <w:r>
              <w:rPr>
                <w:sz w:val="20"/>
                <w:szCs w:val="20"/>
              </w:rPr>
              <w:t>牛</w:t>
            </w:r>
          </w:p>
        </w:tc>
        <w:tc>
          <w:tcPr>
            <w:tcW w:w="850" w:type="dxa"/>
            <w:tcMar>
              <w:top w:w="0" w:type="dxa"/>
              <w:left w:w="108" w:type="dxa"/>
              <w:bottom w:w="0" w:type="dxa"/>
              <w:right w:w="108" w:type="dxa"/>
            </w:tcMar>
            <w:vAlign w:val="center"/>
          </w:tcPr>
          <w:p>
            <w:pPr>
              <w:ind w:firstLine="0" w:firstLineChars="0"/>
              <w:jc w:val="center"/>
              <w:rPr>
                <w:sz w:val="20"/>
                <w:szCs w:val="20"/>
              </w:rPr>
            </w:pPr>
            <w:r>
              <w:rPr>
                <w:rFonts w:hint="eastAsia"/>
                <w:sz w:val="20"/>
                <w:szCs w:val="20"/>
              </w:rPr>
              <w:t>27864</w:t>
            </w:r>
          </w:p>
        </w:tc>
        <w:tc>
          <w:tcPr>
            <w:tcW w:w="1276" w:type="dxa"/>
            <w:tcMar>
              <w:top w:w="0" w:type="dxa"/>
              <w:left w:w="108" w:type="dxa"/>
              <w:bottom w:w="0" w:type="dxa"/>
              <w:right w:w="108" w:type="dxa"/>
            </w:tcMar>
            <w:vAlign w:val="center"/>
          </w:tcPr>
          <w:p>
            <w:pPr>
              <w:ind w:firstLine="0" w:firstLineChars="0"/>
              <w:jc w:val="center"/>
              <w:rPr>
                <w:sz w:val="20"/>
                <w:szCs w:val="20"/>
              </w:rPr>
            </w:pPr>
            <w:r>
              <w:rPr>
                <w:rFonts w:hint="eastAsia"/>
                <w:sz w:val="20"/>
                <w:szCs w:val="20"/>
              </w:rPr>
              <w:t>29.8</w:t>
            </w:r>
          </w:p>
        </w:tc>
        <w:tc>
          <w:tcPr>
            <w:tcW w:w="850" w:type="dxa"/>
            <w:tcMar>
              <w:top w:w="0" w:type="dxa"/>
              <w:left w:w="108" w:type="dxa"/>
              <w:bottom w:w="0" w:type="dxa"/>
              <w:right w:w="108" w:type="dxa"/>
            </w:tcMar>
            <w:vAlign w:val="center"/>
          </w:tcPr>
          <w:p>
            <w:pPr>
              <w:ind w:firstLine="0" w:firstLineChars="0"/>
              <w:jc w:val="center"/>
              <w:rPr>
                <w:sz w:val="20"/>
                <w:szCs w:val="20"/>
              </w:rPr>
            </w:pPr>
            <w:r>
              <w:rPr>
                <w:rFonts w:hint="eastAsia"/>
                <w:sz w:val="20"/>
                <w:szCs w:val="20"/>
              </w:rPr>
              <w:t>6963</w:t>
            </w:r>
          </w:p>
        </w:tc>
        <w:tc>
          <w:tcPr>
            <w:tcW w:w="1185" w:type="dxa"/>
            <w:tcMar>
              <w:top w:w="0" w:type="dxa"/>
              <w:left w:w="108" w:type="dxa"/>
              <w:bottom w:w="0" w:type="dxa"/>
              <w:right w:w="108" w:type="dxa"/>
            </w:tcMar>
            <w:vAlign w:val="center"/>
          </w:tcPr>
          <w:p>
            <w:pPr>
              <w:ind w:firstLine="0" w:firstLineChars="0"/>
              <w:jc w:val="center"/>
              <w:rPr>
                <w:sz w:val="20"/>
                <w:szCs w:val="20"/>
              </w:rPr>
            </w:pPr>
            <w:r>
              <w:rPr>
                <w:rFonts w:hint="eastAsia"/>
                <w:sz w:val="20"/>
                <w:szCs w:val="20"/>
              </w:rPr>
              <w:t>14.3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6" w:hRule="atLeast"/>
        </w:trPr>
        <w:tc>
          <w:tcPr>
            <w:tcW w:w="2009" w:type="dxa"/>
            <w:tcMar>
              <w:top w:w="0" w:type="dxa"/>
              <w:left w:w="108" w:type="dxa"/>
              <w:bottom w:w="0" w:type="dxa"/>
              <w:right w:w="108" w:type="dxa"/>
            </w:tcMar>
            <w:vAlign w:val="center"/>
          </w:tcPr>
          <w:p>
            <w:pPr>
              <w:ind w:firstLine="0" w:firstLineChars="0"/>
              <w:jc w:val="center"/>
              <w:rPr>
                <w:sz w:val="20"/>
                <w:szCs w:val="20"/>
              </w:rPr>
            </w:pPr>
            <w:r>
              <w:rPr>
                <w:rFonts w:hint="eastAsia"/>
                <w:sz w:val="20"/>
                <w:szCs w:val="20"/>
              </w:rPr>
              <w:t>奶牛</w:t>
            </w:r>
          </w:p>
        </w:tc>
        <w:tc>
          <w:tcPr>
            <w:tcW w:w="850" w:type="dxa"/>
            <w:tcMar>
              <w:top w:w="0" w:type="dxa"/>
              <w:left w:w="108" w:type="dxa"/>
              <w:bottom w:w="0" w:type="dxa"/>
              <w:right w:w="108" w:type="dxa"/>
            </w:tcMar>
            <w:vAlign w:val="center"/>
          </w:tcPr>
          <w:p>
            <w:pPr>
              <w:ind w:firstLine="0" w:firstLineChars="0"/>
              <w:jc w:val="center"/>
              <w:rPr>
                <w:sz w:val="20"/>
                <w:szCs w:val="20"/>
              </w:rPr>
            </w:pPr>
            <w:r>
              <w:rPr>
                <w:rFonts w:hint="eastAsia"/>
                <w:sz w:val="20"/>
                <w:szCs w:val="20"/>
              </w:rPr>
              <w:t>7494</w:t>
            </w:r>
          </w:p>
        </w:tc>
        <w:tc>
          <w:tcPr>
            <w:tcW w:w="1276" w:type="dxa"/>
            <w:tcMar>
              <w:top w:w="0" w:type="dxa"/>
              <w:left w:w="108" w:type="dxa"/>
              <w:bottom w:w="0" w:type="dxa"/>
              <w:right w:w="108" w:type="dxa"/>
            </w:tcMar>
            <w:vAlign w:val="center"/>
          </w:tcPr>
          <w:p>
            <w:pPr>
              <w:ind w:firstLine="0" w:firstLineChars="0"/>
              <w:jc w:val="center"/>
              <w:rPr>
                <w:sz w:val="20"/>
                <w:szCs w:val="20"/>
              </w:rPr>
            </w:pPr>
            <w:r>
              <w:rPr>
                <w:rFonts w:hint="eastAsia"/>
                <w:sz w:val="20"/>
                <w:szCs w:val="20"/>
              </w:rPr>
              <w:t>24.4</w:t>
            </w:r>
          </w:p>
        </w:tc>
        <w:tc>
          <w:tcPr>
            <w:tcW w:w="850" w:type="dxa"/>
            <w:tcMar>
              <w:top w:w="0" w:type="dxa"/>
              <w:left w:w="108" w:type="dxa"/>
              <w:bottom w:w="0" w:type="dxa"/>
              <w:right w:w="108" w:type="dxa"/>
            </w:tcMar>
            <w:vAlign w:val="center"/>
          </w:tcPr>
          <w:p>
            <w:pPr>
              <w:ind w:firstLine="0" w:firstLineChars="0"/>
              <w:jc w:val="center"/>
              <w:rPr>
                <w:sz w:val="20"/>
                <w:szCs w:val="20"/>
              </w:rPr>
            </w:pPr>
          </w:p>
        </w:tc>
        <w:tc>
          <w:tcPr>
            <w:tcW w:w="1185" w:type="dxa"/>
            <w:tcMar>
              <w:top w:w="0" w:type="dxa"/>
              <w:left w:w="108" w:type="dxa"/>
              <w:bottom w:w="0" w:type="dxa"/>
              <w:right w:w="108" w:type="dxa"/>
            </w:tcMar>
            <w:vAlign w:val="center"/>
          </w:tcPr>
          <w:p>
            <w:pPr>
              <w:ind w:firstLine="0" w:firstLineChars="0"/>
              <w:jc w:val="center"/>
              <w:rPr>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6" w:hRule="atLeast"/>
        </w:trPr>
        <w:tc>
          <w:tcPr>
            <w:tcW w:w="2009" w:type="dxa"/>
            <w:tcMar>
              <w:top w:w="0" w:type="dxa"/>
              <w:left w:w="108" w:type="dxa"/>
              <w:bottom w:w="0" w:type="dxa"/>
              <w:right w:w="108" w:type="dxa"/>
            </w:tcMar>
            <w:vAlign w:val="center"/>
          </w:tcPr>
          <w:p>
            <w:pPr>
              <w:ind w:firstLine="0" w:firstLineChars="0"/>
              <w:jc w:val="center"/>
              <w:rPr>
                <w:sz w:val="20"/>
                <w:szCs w:val="20"/>
              </w:rPr>
            </w:pPr>
            <w:r>
              <w:rPr>
                <w:sz w:val="20"/>
                <w:szCs w:val="20"/>
              </w:rPr>
              <w:t>猪</w:t>
            </w:r>
          </w:p>
        </w:tc>
        <w:tc>
          <w:tcPr>
            <w:tcW w:w="850" w:type="dxa"/>
            <w:tcMar>
              <w:top w:w="0" w:type="dxa"/>
              <w:left w:w="108" w:type="dxa"/>
              <w:bottom w:w="0" w:type="dxa"/>
              <w:right w:w="108" w:type="dxa"/>
            </w:tcMar>
            <w:vAlign w:val="center"/>
          </w:tcPr>
          <w:p>
            <w:pPr>
              <w:ind w:firstLine="0" w:firstLineChars="0"/>
              <w:jc w:val="center"/>
              <w:rPr>
                <w:sz w:val="20"/>
                <w:szCs w:val="20"/>
              </w:rPr>
            </w:pPr>
            <w:r>
              <w:rPr>
                <w:rFonts w:hint="eastAsia"/>
                <w:sz w:val="20"/>
                <w:szCs w:val="20"/>
              </w:rPr>
              <w:t>36800</w:t>
            </w:r>
          </w:p>
        </w:tc>
        <w:tc>
          <w:tcPr>
            <w:tcW w:w="1276" w:type="dxa"/>
            <w:tcMar>
              <w:top w:w="0" w:type="dxa"/>
              <w:left w:w="108" w:type="dxa"/>
              <w:bottom w:w="0" w:type="dxa"/>
              <w:right w:w="108" w:type="dxa"/>
            </w:tcMar>
            <w:vAlign w:val="center"/>
          </w:tcPr>
          <w:p>
            <w:pPr>
              <w:ind w:firstLine="0" w:firstLineChars="0"/>
              <w:jc w:val="center"/>
              <w:rPr>
                <w:sz w:val="20"/>
                <w:szCs w:val="20"/>
              </w:rPr>
            </w:pPr>
            <w:r>
              <w:rPr>
                <w:rFonts w:hint="eastAsia"/>
                <w:sz w:val="20"/>
                <w:szCs w:val="20"/>
              </w:rPr>
              <w:t>34.7</w:t>
            </w:r>
          </w:p>
        </w:tc>
        <w:tc>
          <w:tcPr>
            <w:tcW w:w="850" w:type="dxa"/>
            <w:tcMar>
              <w:top w:w="0" w:type="dxa"/>
              <w:left w:w="108" w:type="dxa"/>
              <w:bottom w:w="0" w:type="dxa"/>
              <w:right w:w="108" w:type="dxa"/>
            </w:tcMar>
            <w:vAlign w:val="center"/>
          </w:tcPr>
          <w:p>
            <w:pPr>
              <w:ind w:firstLine="0" w:firstLineChars="0"/>
              <w:jc w:val="center"/>
              <w:rPr>
                <w:sz w:val="20"/>
                <w:szCs w:val="20"/>
              </w:rPr>
            </w:pPr>
            <w:r>
              <w:rPr>
                <w:rFonts w:hint="eastAsia"/>
                <w:sz w:val="20"/>
                <w:szCs w:val="20"/>
              </w:rPr>
              <w:t>79285</w:t>
            </w:r>
          </w:p>
        </w:tc>
        <w:tc>
          <w:tcPr>
            <w:tcW w:w="1185" w:type="dxa"/>
            <w:tcMar>
              <w:top w:w="0" w:type="dxa"/>
              <w:left w:w="108" w:type="dxa"/>
              <w:bottom w:w="0" w:type="dxa"/>
              <w:right w:w="108" w:type="dxa"/>
            </w:tcMar>
            <w:vAlign w:val="center"/>
          </w:tcPr>
          <w:p>
            <w:pPr>
              <w:ind w:firstLine="0" w:firstLineChars="0"/>
              <w:jc w:val="center"/>
              <w:rPr>
                <w:sz w:val="20"/>
                <w:szCs w:val="20"/>
              </w:rPr>
            </w:pPr>
            <w:r>
              <w:rPr>
                <w:rFonts w:hint="eastAsia"/>
                <w:sz w:val="20"/>
                <w:szCs w:val="20"/>
              </w:rPr>
              <w:t>59.5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6" w:hRule="atLeast"/>
        </w:trPr>
        <w:tc>
          <w:tcPr>
            <w:tcW w:w="2009" w:type="dxa"/>
            <w:tcMar>
              <w:top w:w="0" w:type="dxa"/>
              <w:left w:w="108" w:type="dxa"/>
              <w:bottom w:w="0" w:type="dxa"/>
              <w:right w:w="108" w:type="dxa"/>
            </w:tcMar>
            <w:vAlign w:val="center"/>
          </w:tcPr>
          <w:p>
            <w:pPr>
              <w:ind w:firstLine="0" w:firstLineChars="0"/>
              <w:jc w:val="center"/>
              <w:rPr>
                <w:sz w:val="20"/>
                <w:szCs w:val="20"/>
              </w:rPr>
            </w:pPr>
            <w:r>
              <w:rPr>
                <w:sz w:val="20"/>
                <w:szCs w:val="20"/>
              </w:rPr>
              <w:t>羊</w:t>
            </w:r>
          </w:p>
        </w:tc>
        <w:tc>
          <w:tcPr>
            <w:tcW w:w="850" w:type="dxa"/>
            <w:tcMar>
              <w:top w:w="0" w:type="dxa"/>
              <w:left w:w="108" w:type="dxa"/>
              <w:bottom w:w="0" w:type="dxa"/>
              <w:right w:w="108" w:type="dxa"/>
            </w:tcMar>
            <w:vAlign w:val="center"/>
          </w:tcPr>
          <w:p>
            <w:pPr>
              <w:ind w:firstLine="0" w:firstLineChars="0"/>
              <w:jc w:val="center"/>
              <w:rPr>
                <w:sz w:val="20"/>
                <w:szCs w:val="20"/>
              </w:rPr>
            </w:pPr>
            <w:r>
              <w:rPr>
                <w:rFonts w:hint="eastAsia"/>
                <w:sz w:val="20"/>
                <w:szCs w:val="20"/>
              </w:rPr>
              <w:t>210174</w:t>
            </w:r>
          </w:p>
        </w:tc>
        <w:tc>
          <w:tcPr>
            <w:tcW w:w="1276" w:type="dxa"/>
            <w:tcMar>
              <w:top w:w="0" w:type="dxa"/>
              <w:left w:w="108" w:type="dxa"/>
              <w:bottom w:w="0" w:type="dxa"/>
              <w:right w:w="108" w:type="dxa"/>
            </w:tcMar>
            <w:vAlign w:val="center"/>
          </w:tcPr>
          <w:p>
            <w:pPr>
              <w:ind w:firstLine="0" w:firstLineChars="0"/>
              <w:jc w:val="center"/>
              <w:rPr>
                <w:sz w:val="20"/>
                <w:szCs w:val="20"/>
              </w:rPr>
            </w:pPr>
            <w:r>
              <w:rPr>
                <w:rFonts w:hint="eastAsia"/>
                <w:sz w:val="20"/>
                <w:szCs w:val="20"/>
              </w:rPr>
              <w:t>0.2</w:t>
            </w:r>
          </w:p>
        </w:tc>
        <w:tc>
          <w:tcPr>
            <w:tcW w:w="850" w:type="dxa"/>
            <w:tcMar>
              <w:top w:w="0" w:type="dxa"/>
              <w:left w:w="108" w:type="dxa"/>
              <w:bottom w:w="0" w:type="dxa"/>
              <w:right w:w="108" w:type="dxa"/>
            </w:tcMar>
            <w:vAlign w:val="center"/>
          </w:tcPr>
          <w:p>
            <w:pPr>
              <w:ind w:firstLine="0" w:firstLineChars="0"/>
              <w:jc w:val="center"/>
              <w:rPr>
                <w:sz w:val="20"/>
                <w:szCs w:val="20"/>
              </w:rPr>
            </w:pPr>
            <w:r>
              <w:rPr>
                <w:rFonts w:hint="eastAsia"/>
                <w:sz w:val="20"/>
                <w:szCs w:val="20"/>
              </w:rPr>
              <w:t>144718</w:t>
            </w:r>
          </w:p>
        </w:tc>
        <w:tc>
          <w:tcPr>
            <w:tcW w:w="1185" w:type="dxa"/>
            <w:tcMar>
              <w:top w:w="0" w:type="dxa"/>
              <w:left w:w="108" w:type="dxa"/>
              <w:bottom w:w="0" w:type="dxa"/>
              <w:right w:w="108" w:type="dxa"/>
            </w:tcMar>
            <w:vAlign w:val="center"/>
          </w:tcPr>
          <w:p>
            <w:pPr>
              <w:ind w:firstLine="0" w:firstLineChars="0"/>
              <w:jc w:val="center"/>
              <w:rPr>
                <w:sz w:val="20"/>
                <w:szCs w:val="20"/>
              </w:rPr>
            </w:pPr>
            <w:r>
              <w:rPr>
                <w:rFonts w:hint="eastAsia"/>
                <w:sz w:val="20"/>
                <w:szCs w:val="20"/>
              </w:rPr>
              <w:t>7.7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6" w:hRule="atLeast"/>
        </w:trPr>
        <w:tc>
          <w:tcPr>
            <w:tcW w:w="2009" w:type="dxa"/>
            <w:tcMar>
              <w:top w:w="0" w:type="dxa"/>
              <w:left w:w="108" w:type="dxa"/>
              <w:bottom w:w="0" w:type="dxa"/>
              <w:right w:w="108" w:type="dxa"/>
            </w:tcMar>
            <w:vAlign w:val="center"/>
          </w:tcPr>
          <w:p>
            <w:pPr>
              <w:ind w:firstLine="0" w:firstLineChars="0"/>
              <w:jc w:val="center"/>
              <w:rPr>
                <w:sz w:val="20"/>
                <w:szCs w:val="20"/>
              </w:rPr>
            </w:pPr>
            <w:r>
              <w:rPr>
                <w:sz w:val="20"/>
                <w:szCs w:val="20"/>
              </w:rPr>
              <w:t>家禽</w:t>
            </w:r>
          </w:p>
        </w:tc>
        <w:tc>
          <w:tcPr>
            <w:tcW w:w="850" w:type="dxa"/>
            <w:tcMar>
              <w:top w:w="0" w:type="dxa"/>
              <w:left w:w="108" w:type="dxa"/>
              <w:bottom w:w="0" w:type="dxa"/>
              <w:right w:w="108" w:type="dxa"/>
            </w:tcMar>
            <w:vAlign w:val="center"/>
          </w:tcPr>
          <w:p>
            <w:pPr>
              <w:ind w:firstLine="0" w:firstLineChars="0"/>
              <w:jc w:val="center"/>
              <w:rPr>
                <w:sz w:val="20"/>
                <w:szCs w:val="20"/>
              </w:rPr>
            </w:pPr>
            <w:r>
              <w:rPr>
                <w:rFonts w:hint="eastAsia"/>
                <w:sz w:val="20"/>
                <w:szCs w:val="20"/>
              </w:rPr>
              <w:t>462719</w:t>
            </w:r>
          </w:p>
        </w:tc>
        <w:tc>
          <w:tcPr>
            <w:tcW w:w="1276" w:type="dxa"/>
            <w:tcMar>
              <w:top w:w="0" w:type="dxa"/>
              <w:left w:w="108" w:type="dxa"/>
              <w:bottom w:w="0" w:type="dxa"/>
              <w:right w:w="108" w:type="dxa"/>
            </w:tcMar>
            <w:vAlign w:val="center"/>
          </w:tcPr>
          <w:p>
            <w:pPr>
              <w:ind w:firstLine="0" w:firstLineChars="0"/>
              <w:jc w:val="center"/>
              <w:rPr>
                <w:sz w:val="20"/>
                <w:szCs w:val="20"/>
              </w:rPr>
            </w:pPr>
            <w:r>
              <w:rPr>
                <w:rFonts w:hint="eastAsia"/>
                <w:sz w:val="20"/>
                <w:szCs w:val="20"/>
              </w:rPr>
              <w:t>17.1</w:t>
            </w:r>
          </w:p>
        </w:tc>
        <w:tc>
          <w:tcPr>
            <w:tcW w:w="850" w:type="dxa"/>
            <w:tcMar>
              <w:top w:w="0" w:type="dxa"/>
              <w:left w:w="108" w:type="dxa"/>
              <w:bottom w:w="0" w:type="dxa"/>
              <w:right w:w="108" w:type="dxa"/>
            </w:tcMar>
            <w:vAlign w:val="center"/>
          </w:tcPr>
          <w:p>
            <w:pPr>
              <w:ind w:firstLine="0" w:firstLineChars="0"/>
              <w:rPr>
                <w:sz w:val="20"/>
                <w:szCs w:val="20"/>
              </w:rPr>
            </w:pPr>
            <w:r>
              <w:rPr>
                <w:rFonts w:hint="eastAsia"/>
                <w:sz w:val="20"/>
                <w:szCs w:val="20"/>
              </w:rPr>
              <w:t>193630</w:t>
            </w:r>
          </w:p>
        </w:tc>
        <w:tc>
          <w:tcPr>
            <w:tcW w:w="1185" w:type="dxa"/>
            <w:tcMar>
              <w:top w:w="0" w:type="dxa"/>
              <w:left w:w="108" w:type="dxa"/>
              <w:bottom w:w="0" w:type="dxa"/>
              <w:right w:w="108" w:type="dxa"/>
            </w:tcMar>
            <w:vAlign w:val="center"/>
          </w:tcPr>
          <w:p>
            <w:pPr>
              <w:ind w:firstLine="0" w:firstLineChars="0"/>
              <w:jc w:val="center"/>
              <w:rPr>
                <w:sz w:val="20"/>
                <w:szCs w:val="20"/>
              </w:rPr>
            </w:pPr>
            <w:r>
              <w:rPr>
                <w:rFonts w:hint="eastAsia"/>
                <w:sz w:val="20"/>
                <w:szCs w:val="20"/>
              </w:rPr>
              <w:t>-33.3</w:t>
            </w:r>
          </w:p>
        </w:tc>
      </w:tr>
    </w:tbl>
    <w:p>
      <w:pPr>
        <w:pStyle w:val="20"/>
        <w:ind w:firstLine="516"/>
      </w:pPr>
      <w:r>
        <w:rPr>
          <w:rFonts w:hint="eastAsia"/>
          <w:snapToGrid w:val="0"/>
          <w:spacing w:val="-11"/>
          <w:kern w:val="0"/>
        </w:rPr>
        <w:t>2021年，全县完成农林牧渔业</w:t>
      </w:r>
      <w:r>
        <w:rPr>
          <w:snapToGrid w:val="0"/>
          <w:spacing w:val="-11"/>
          <w:kern w:val="0"/>
        </w:rPr>
        <w:t>总</w:t>
      </w:r>
      <w:r>
        <w:rPr>
          <w:rFonts w:hint="eastAsia"/>
          <w:snapToGrid w:val="0"/>
          <w:spacing w:val="-11"/>
          <w:kern w:val="0"/>
        </w:rPr>
        <w:t>产值178613.9</w:t>
      </w:r>
      <w:r>
        <w:rPr>
          <w:snapToGrid w:val="0"/>
          <w:spacing w:val="-11"/>
          <w:kern w:val="0"/>
        </w:rPr>
        <w:t>万元，</w:t>
      </w:r>
      <w:r>
        <w:rPr>
          <w:spacing w:val="-11"/>
        </w:rPr>
        <w:t>比上年</w:t>
      </w:r>
      <w:r>
        <w:rPr>
          <w:rFonts w:hint="eastAsia"/>
          <w:spacing w:val="-11"/>
        </w:rPr>
        <w:t>增长21.7</w:t>
      </w:r>
      <w:r>
        <w:rPr>
          <w:spacing w:val="-11"/>
        </w:rPr>
        <w:t>%。</w:t>
      </w:r>
      <w:r>
        <w:rPr>
          <w:rFonts w:hint="eastAsia"/>
          <w:spacing w:val="-11"/>
        </w:rPr>
        <w:t>其中：农业产值93528.5万元、</w:t>
      </w:r>
      <w:r>
        <w:rPr>
          <w:rFonts w:hint="eastAsia"/>
        </w:rPr>
        <w:t>林业产值10122.4万元、牧业产值67564.5万元、渔业产值 153.5万元、服务业产值 7245万元，分别比上年增长12.4 % 、增长151%、增长28.6 %、减少0.2%、增长6.2%。</w:t>
      </w:r>
    </w:p>
    <w:p>
      <w:pPr>
        <w:pStyle w:val="20"/>
        <w:ind w:firstLine="560"/>
      </w:pPr>
      <w:r>
        <w:rPr>
          <w:rFonts w:hint="eastAsia"/>
        </w:rPr>
        <w:t>2021年，全县耕地面积 34322.5 公顷，其中</w:t>
      </w:r>
      <w:r>
        <w:t>水浇地面积</w:t>
      </w:r>
      <w:r>
        <w:rPr>
          <w:rFonts w:hint="eastAsia"/>
        </w:rPr>
        <w:t xml:space="preserve"> 18780 </w:t>
      </w:r>
      <w:r>
        <w:t>公顷</w:t>
      </w:r>
      <w:r>
        <w:rPr>
          <w:rFonts w:hint="eastAsia"/>
        </w:rPr>
        <w:t>；</w:t>
      </w:r>
      <w:r>
        <w:t>农用化肥施用量（折纯）</w:t>
      </w:r>
      <w:r>
        <w:rPr>
          <w:rFonts w:hint="eastAsia"/>
        </w:rPr>
        <w:t>9201</w:t>
      </w:r>
      <w:r>
        <w:t>吨，</w:t>
      </w:r>
      <w:r>
        <w:rPr>
          <w:rFonts w:hint="eastAsia"/>
        </w:rPr>
        <w:t xml:space="preserve">增长4.8 </w:t>
      </w:r>
      <w:r>
        <w:t>%；农村用电量</w:t>
      </w:r>
      <w:r>
        <w:rPr>
          <w:rFonts w:hint="eastAsia"/>
        </w:rPr>
        <w:t>3573</w:t>
      </w:r>
      <w:r>
        <w:t>万千瓦</w:t>
      </w:r>
      <w:r>
        <w:rPr>
          <w:rFonts w:hint="eastAsia"/>
        </w:rPr>
        <w:t>时</w:t>
      </w:r>
      <w:r>
        <w:t>，</w:t>
      </w:r>
      <w:r>
        <w:rPr>
          <w:rFonts w:hint="eastAsia"/>
        </w:rPr>
        <w:t>增长11.1</w:t>
      </w:r>
      <w:r>
        <w:t>%；农用地膜使用量</w:t>
      </w:r>
      <w:r>
        <w:rPr>
          <w:rFonts w:hint="eastAsia"/>
        </w:rPr>
        <w:t>498</w:t>
      </w:r>
      <w:r>
        <w:t>吨，</w:t>
      </w:r>
      <w:r>
        <w:rPr>
          <w:rFonts w:hint="eastAsia"/>
        </w:rPr>
        <w:t>增</w:t>
      </w:r>
      <w:r>
        <w:rPr>
          <w:rFonts w:hint="eastAsia"/>
          <w:spacing w:val="6"/>
        </w:rPr>
        <w:t>长6.4</w:t>
      </w:r>
      <w:r>
        <w:rPr>
          <w:spacing w:val="6"/>
        </w:rPr>
        <w:t>%；农用柴油使用量</w:t>
      </w:r>
      <w:r>
        <w:rPr>
          <w:rFonts w:hint="eastAsia"/>
          <w:spacing w:val="6"/>
        </w:rPr>
        <w:t>1544</w:t>
      </w:r>
      <w:r>
        <w:rPr>
          <w:spacing w:val="6"/>
        </w:rPr>
        <w:t>吨，</w:t>
      </w:r>
      <w:r>
        <w:rPr>
          <w:rFonts w:hint="eastAsia"/>
        </w:rPr>
        <w:t>增</w:t>
      </w:r>
      <w:r>
        <w:rPr>
          <w:rFonts w:hint="eastAsia"/>
          <w:spacing w:val="6"/>
        </w:rPr>
        <w:t>长43.3</w:t>
      </w:r>
      <w:r>
        <w:rPr>
          <w:spacing w:val="6"/>
        </w:rPr>
        <w:t>%；</w:t>
      </w:r>
      <w:r>
        <w:t>农药使用量</w:t>
      </w:r>
      <w:r>
        <w:rPr>
          <w:rFonts w:hint="eastAsia"/>
        </w:rPr>
        <w:t>83.1</w:t>
      </w:r>
      <w:r>
        <w:t>吨，</w:t>
      </w:r>
      <w:r>
        <w:rPr>
          <w:rFonts w:hint="eastAsia"/>
        </w:rPr>
        <w:t>增长13.1</w:t>
      </w:r>
      <w:r>
        <w:t>%</w:t>
      </w:r>
      <w:r>
        <w:rPr>
          <w:rFonts w:hint="eastAsia"/>
        </w:rPr>
        <w:t>。2021年全县农业机械总动力115765千瓦，同比增长13.56%。</w:t>
      </w:r>
    </w:p>
    <w:p>
      <w:pPr>
        <w:ind w:firstLine="0" w:firstLineChars="0"/>
        <w:jc w:val="center"/>
        <w:rPr>
          <w:color w:val="FF0000"/>
        </w:rPr>
      </w:pPr>
      <w:r>
        <w:rPr>
          <w:color w:val="FF0000"/>
        </w:rPr>
        <w:drawing>
          <wp:inline distT="0" distB="0" distL="114300" distR="114300">
            <wp:extent cx="3853180" cy="2955290"/>
            <wp:effectExtent l="0" t="0" r="0" b="0"/>
            <wp:docPr id="1030"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pPr>
        <w:spacing w:before="312" w:beforeLines="100" w:after="312" w:afterLines="100"/>
        <w:ind w:firstLine="0" w:firstLineChars="0"/>
        <w:jc w:val="center"/>
        <w:rPr>
          <w:rFonts w:ascii="黑体" w:hAnsi="黑体" w:eastAsia="黑体"/>
          <w:sz w:val="21"/>
          <w:szCs w:val="21"/>
        </w:rPr>
      </w:pPr>
      <w:r>
        <w:rPr>
          <w:rFonts w:hint="eastAsia" w:ascii="黑体" w:hAnsi="黑体" w:eastAsia="黑体"/>
          <w:sz w:val="21"/>
          <w:szCs w:val="21"/>
        </w:rPr>
        <w:t xml:space="preserve">（图2）  </w:t>
      </w:r>
      <w:r>
        <w:rPr>
          <w:rFonts w:ascii="黑体" w:hAnsi="黑体" w:eastAsia="黑体"/>
          <w:sz w:val="21"/>
          <w:szCs w:val="21"/>
        </w:rPr>
        <w:t>20</w:t>
      </w:r>
      <w:r>
        <w:rPr>
          <w:rFonts w:hint="eastAsia" w:ascii="黑体" w:hAnsi="黑体" w:eastAsia="黑体"/>
          <w:sz w:val="21"/>
          <w:szCs w:val="21"/>
        </w:rPr>
        <w:t>16－2021年全县粮食总产量及其增长速度</w:t>
      </w:r>
    </w:p>
    <w:p>
      <w:pPr>
        <w:pStyle w:val="20"/>
        <w:ind w:firstLine="560"/>
      </w:pPr>
      <w:r>
        <w:rPr>
          <w:rFonts w:hint="eastAsia"/>
        </w:rPr>
        <w:t>中小企业稳步发展。2021年全县中小企业营业收入200648万元，增长4.5%，实现增加值75015万元，增长4.5%，其中：工业增加值37920万元，增长3.04%。中小企业实现利润12820万元，增长2.31%；上缴税金9958万元，增长1.2%。</w:t>
      </w:r>
    </w:p>
    <w:p>
      <w:pPr>
        <w:pStyle w:val="2"/>
        <w:keepNext w:val="0"/>
        <w:keepLines w:val="0"/>
        <w:ind w:firstLine="640"/>
      </w:pPr>
      <w:r>
        <w:t>三、工业</w:t>
      </w:r>
      <w:r>
        <w:rPr>
          <w:rFonts w:hint="eastAsia"/>
        </w:rPr>
        <w:t>、能源、</w:t>
      </w:r>
      <w:r>
        <w:t>投资</w:t>
      </w:r>
      <w:r>
        <w:rPr>
          <w:rFonts w:hint="eastAsia"/>
        </w:rPr>
        <w:t>、建筑和房地产</w:t>
      </w:r>
    </w:p>
    <w:p>
      <w:pPr>
        <w:pStyle w:val="20"/>
        <w:ind w:firstLine="560"/>
        <w:rPr>
          <w:spacing w:val="-10"/>
        </w:rPr>
      </w:pPr>
      <w:r>
        <w:rPr>
          <w:rFonts w:hint="eastAsia"/>
        </w:rPr>
        <w:t>2021年，全县工业对经济增长支撑作用继续增强。规模以上工业企业完成总产值312047万元，增长21.33%；完成销售产值297270万元，增长17.84%；实现增加值116410万元，按可比价增长14.3%；销售收入完成301102万元，增长15.26%；工业产品销售率为95.26%，比上年同期下降2.83个百分点；实现利税55446万元，增长16.86%；实现利润44318万元，增长7.45%。</w:t>
      </w:r>
      <w:r>
        <w:rPr>
          <w:rFonts w:hint="eastAsia"/>
          <w:spacing w:val="-10"/>
        </w:rPr>
        <w:t xml:space="preserve">规上工业企业上缴税金21088.8万元，增长8.58%。 </w:t>
      </w:r>
    </w:p>
    <w:p>
      <w:pPr>
        <w:pStyle w:val="20"/>
        <w:ind w:firstLine="560"/>
      </w:pPr>
      <w:r>
        <w:rPr>
          <w:rFonts w:hint="eastAsia"/>
        </w:rPr>
        <w:t>工业主要产品产量：水泥产量 1215415.34吨，下降15.79%；发电量165645.15万度，增长11.17%；其中：风电146538.93万度，增长19.58%；再生铅产量65017吨，增长14.08%；炸药产量17276吨，下降10.96%；富锰渣28280吨，下降19.18%；小米及杂粮3626吨，下降80.54%;混凝土177402吨，下降34.65%；生铁49043吨，增长16.90%；菌棒13449吨，增长15.71%；钢结构12319吨，增长175.72%；膨润土38240吨，下降1.19%。</w:t>
      </w:r>
    </w:p>
    <w:p>
      <w:pPr>
        <w:pStyle w:val="20"/>
        <w:ind w:firstLine="560"/>
      </w:pPr>
      <w:r>
        <w:rPr>
          <w:rFonts w:hint="eastAsia"/>
        </w:rPr>
        <w:t>规模以上工业企业能源消费合计242411.16吨标准煤，下降23.78%。其中：原煤消费106951.85吨，占能源消费总量的37.17%，下降26.43%；焦炭消费28297.79吨，占能源消费总量的11.34%，增长69.15%；石蜡消费195.35吨，占能源消费总量的0.11%，下降22.07%；电力消费13988.43万千瓦时，占能源消费总量的7.09%，下降12.94%；生物质燃料消费93836.58吨标准煤，占能源消费的38.71%，下降33.40%。余热余压利用326082.9百万千焦，占能源消费总量的4.59%，下降25.71%；新增天然气消费141.7万立方米，占能源消费的0.7%，汽油消费8吨，占能源消费的0.005%，柴油消费467.98吨，占能源消费的0.28%。</w:t>
      </w:r>
    </w:p>
    <w:p>
      <w:pPr>
        <w:pStyle w:val="20"/>
        <w:ind w:firstLine="560"/>
      </w:pPr>
      <w:r>
        <w:rPr>
          <w:rFonts w:hint="eastAsia"/>
        </w:rPr>
        <w:t>规模以上工业企业综合能源消费量178999.76吨标准煤，下降28.72%。</w:t>
      </w:r>
    </w:p>
    <w:p>
      <w:pPr>
        <w:spacing w:before="156" w:beforeLines="50" w:after="156" w:afterLines="50"/>
        <w:ind w:firstLine="0" w:firstLineChars="0"/>
        <w:jc w:val="center"/>
      </w:pPr>
      <w:r>
        <w:rPr>
          <w:color w:val="FF0000"/>
        </w:rPr>
        <w:drawing>
          <wp:inline distT="0" distB="0" distL="114300" distR="114300">
            <wp:extent cx="4057015" cy="2827020"/>
            <wp:effectExtent l="0" t="0" r="0" b="0"/>
            <wp:docPr id="1032"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Pr>
          <w:rFonts w:hint="eastAsia" w:ascii="黑体" w:hAnsi="黑体" w:eastAsia="黑体"/>
          <w:sz w:val="21"/>
          <w:szCs w:val="21"/>
        </w:rPr>
        <w:t>（图3</w:t>
      </w:r>
      <w:r>
        <w:rPr>
          <w:rFonts w:ascii="黑体" w:hAnsi="黑体" w:eastAsia="黑体"/>
          <w:sz w:val="21"/>
          <w:szCs w:val="21"/>
        </w:rPr>
        <w:t>）</w:t>
      </w:r>
      <w:r>
        <w:rPr>
          <w:rFonts w:hint="eastAsia" w:ascii="黑体" w:hAnsi="黑体" w:eastAsia="黑体"/>
          <w:sz w:val="21"/>
          <w:szCs w:val="21"/>
        </w:rPr>
        <w:t xml:space="preserve">  </w:t>
      </w:r>
      <w:r>
        <w:rPr>
          <w:rFonts w:ascii="黑体" w:hAnsi="黑体" w:eastAsia="黑体"/>
          <w:sz w:val="21"/>
          <w:szCs w:val="21"/>
        </w:rPr>
        <w:t>20</w:t>
      </w:r>
      <w:r>
        <w:rPr>
          <w:rFonts w:hint="eastAsia" w:ascii="黑体" w:hAnsi="黑体" w:eastAsia="黑体"/>
          <w:sz w:val="21"/>
          <w:szCs w:val="21"/>
        </w:rPr>
        <w:t>16</w:t>
      </w:r>
      <w:r>
        <w:rPr>
          <w:rFonts w:ascii="黑体" w:hAnsi="黑体" w:eastAsia="黑体"/>
          <w:sz w:val="21"/>
          <w:szCs w:val="21"/>
        </w:rPr>
        <w:t>-20</w:t>
      </w:r>
      <w:r>
        <w:rPr>
          <w:rFonts w:hint="eastAsia" w:ascii="黑体" w:hAnsi="黑体" w:eastAsia="黑体"/>
          <w:sz w:val="21"/>
          <w:szCs w:val="21"/>
        </w:rPr>
        <w:t>21年规模以上工业增加值及增长速度</w:t>
      </w:r>
    </w:p>
    <w:p>
      <w:pPr>
        <w:pStyle w:val="20"/>
        <w:ind w:firstLine="560"/>
      </w:pPr>
      <w:r>
        <w:rPr>
          <w:rFonts w:hint="eastAsia"/>
        </w:rPr>
        <w:t>2021年，全县共完成固定资产投资额189296万元，下降49.4%。分产业看：第一产业完成投资额37242万元，占全部投资额的19.67%，增长3.17%；第二产业完成投资额81143万元，占全部投资额 42.87%，下降47.26%；第三产业完成投资额70911万元，占全部投资额的37.46%，下降61.51%。民间投资额98442万元，占全部投资额的52%，下降63.37%。全年施工项目个数59个，新开工项目24个，新增固定资产135276万元。</w:t>
      </w:r>
    </w:p>
    <w:p>
      <w:pPr>
        <w:pStyle w:val="20"/>
        <w:ind w:firstLine="560"/>
      </w:pPr>
      <w:r>
        <w:rPr>
          <w:rFonts w:hint="eastAsia"/>
        </w:rPr>
        <w:t>2021年实现建筑业总产值38068.6万元，完成房屋竣工面积42714平方米。其中:住宅完成41866平方米。</w:t>
      </w:r>
    </w:p>
    <w:p>
      <w:pPr>
        <w:pStyle w:val="20"/>
        <w:ind w:firstLine="560"/>
      </w:pPr>
      <w:r>
        <w:rPr>
          <w:rFonts w:hint="eastAsia"/>
        </w:rPr>
        <w:t>2021年房地产企业投资完成24425万元。房屋施工面积489693平方米。其中：住宅400434平方米。商品房销售面积99827平方米。其中:住宅93906平方米。</w:t>
      </w:r>
    </w:p>
    <w:p>
      <w:pPr>
        <w:ind w:firstLine="0" w:firstLineChars="0"/>
        <w:jc w:val="center"/>
        <w:rPr>
          <w:rFonts w:ascii="黑体" w:hAnsi="黑体" w:eastAsia="黑体"/>
          <w:sz w:val="21"/>
          <w:szCs w:val="21"/>
        </w:rPr>
      </w:pPr>
      <w:r>
        <w:rPr>
          <w:color w:val="FF0000"/>
        </w:rPr>
        <w:drawing>
          <wp:inline distT="0" distB="0" distL="114300" distR="114300">
            <wp:extent cx="4109720" cy="2806065"/>
            <wp:effectExtent l="0" t="0" r="0" b="0"/>
            <wp:docPr id="1034"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Pr>
          <w:rFonts w:hint="eastAsia" w:ascii="黑体" w:hAnsi="黑体" w:eastAsia="黑体"/>
          <w:sz w:val="21"/>
          <w:szCs w:val="21"/>
        </w:rPr>
        <w:t>（</w:t>
      </w:r>
      <w:r>
        <w:rPr>
          <w:rFonts w:ascii="黑体" w:hAnsi="黑体" w:eastAsia="黑体"/>
          <w:sz w:val="21"/>
          <w:szCs w:val="21"/>
        </w:rPr>
        <w:t>图</w:t>
      </w:r>
      <w:r>
        <w:rPr>
          <w:rFonts w:hint="eastAsia" w:ascii="黑体" w:hAnsi="黑体" w:eastAsia="黑体"/>
          <w:sz w:val="21"/>
          <w:szCs w:val="21"/>
        </w:rPr>
        <w:t xml:space="preserve">4）  </w:t>
      </w:r>
      <w:r>
        <w:rPr>
          <w:rFonts w:ascii="黑体" w:hAnsi="黑体" w:eastAsia="黑体"/>
          <w:sz w:val="21"/>
          <w:szCs w:val="21"/>
        </w:rPr>
        <w:t>20</w:t>
      </w:r>
      <w:r>
        <w:rPr>
          <w:rFonts w:hint="eastAsia" w:ascii="黑体" w:hAnsi="黑体" w:eastAsia="黑体"/>
          <w:sz w:val="21"/>
          <w:szCs w:val="21"/>
        </w:rPr>
        <w:t>16</w:t>
      </w:r>
      <w:r>
        <w:rPr>
          <w:rFonts w:ascii="黑体" w:hAnsi="黑体" w:eastAsia="黑体"/>
          <w:sz w:val="21"/>
          <w:szCs w:val="21"/>
        </w:rPr>
        <w:t>-20</w:t>
      </w:r>
      <w:r>
        <w:rPr>
          <w:rFonts w:hint="eastAsia" w:ascii="黑体" w:hAnsi="黑体" w:eastAsia="黑体"/>
          <w:sz w:val="21"/>
          <w:szCs w:val="21"/>
        </w:rPr>
        <w:t>21年固定资产投资及增长速度</w:t>
      </w:r>
    </w:p>
    <w:p>
      <w:pPr>
        <w:ind w:firstLine="560"/>
        <w:rPr>
          <w:rFonts w:ascii="黑体" w:hAnsi="黑体" w:eastAsia="黑体" w:cs="黑体"/>
          <w:color w:val="FF0000"/>
        </w:rPr>
      </w:pPr>
    </w:p>
    <w:p>
      <w:pPr>
        <w:ind w:firstLine="560"/>
        <w:rPr>
          <w:rFonts w:eastAsia="黑体"/>
        </w:rPr>
      </w:pPr>
      <w:r>
        <w:rPr>
          <w:rFonts w:hint="eastAsia" w:ascii="黑体" w:hAnsi="黑体" w:eastAsia="黑体" w:cs="黑体"/>
        </w:rPr>
        <w:t>四、交通、通信</w:t>
      </w:r>
    </w:p>
    <w:p>
      <w:pPr>
        <w:pStyle w:val="20"/>
        <w:ind w:firstLine="560"/>
      </w:pPr>
      <w:r>
        <w:rPr>
          <w:rFonts w:hint="eastAsia"/>
        </w:rPr>
        <w:t>2021年</w:t>
      </w:r>
      <w:r>
        <w:t>，全县公路</w:t>
      </w:r>
      <w:r>
        <w:rPr>
          <w:rFonts w:hint="eastAsia"/>
        </w:rPr>
        <w:t>通车总</w:t>
      </w:r>
      <w:r>
        <w:t>里程</w:t>
      </w:r>
      <w:r>
        <w:rPr>
          <w:rFonts w:hint="eastAsia"/>
        </w:rPr>
        <w:t>927.748</w:t>
      </w:r>
      <w:r>
        <w:t>公里，其中</w:t>
      </w:r>
      <w:r>
        <w:rPr>
          <w:rFonts w:hint="eastAsia"/>
        </w:rPr>
        <w:t>：高速公路46.301公里，干线公路75.519公里，</w:t>
      </w:r>
      <w:r>
        <w:t>县级公路</w:t>
      </w:r>
      <w:r>
        <w:rPr>
          <w:rFonts w:hint="eastAsia"/>
        </w:rPr>
        <w:t>159.544</w:t>
      </w:r>
      <w:r>
        <w:t>公里，乡</w:t>
      </w:r>
      <w:r>
        <w:rPr>
          <w:rFonts w:hint="eastAsia"/>
        </w:rPr>
        <w:t>级</w:t>
      </w:r>
      <w:r>
        <w:t>公路</w:t>
      </w:r>
      <w:r>
        <w:rPr>
          <w:rFonts w:hint="eastAsia"/>
        </w:rPr>
        <w:t>442.729</w:t>
      </w:r>
      <w:r>
        <w:t>公里</w:t>
      </w:r>
      <w:r>
        <w:rPr>
          <w:rFonts w:hint="eastAsia"/>
        </w:rPr>
        <w:t>，村级公路203.655公里。全县公路网密度 0.723公里∕平方公里</w:t>
      </w:r>
      <w:r>
        <w:t>。</w:t>
      </w:r>
    </w:p>
    <w:p>
      <w:pPr>
        <w:pStyle w:val="20"/>
        <w:ind w:firstLine="560"/>
      </w:pPr>
      <w:r>
        <w:rPr>
          <w:rFonts w:hint="eastAsia"/>
        </w:rPr>
        <w:t>2021年全县公路客运量6.9155万人，客运周转量118.4868万人·公里，公路货运量197.5万吨，货运周转量21330万吨·公里。营运汽车(有营用手续)拥有量1124辆，其中：货车1117辆，客车7辆。</w:t>
      </w:r>
    </w:p>
    <w:p>
      <w:pPr>
        <w:pStyle w:val="20"/>
        <w:ind w:firstLine="560"/>
      </w:pPr>
      <w:r>
        <w:rPr>
          <w:rFonts w:hint="eastAsia"/>
        </w:rPr>
        <w:t>2021年，全县固定电话户数4262户，移动电话年末户数154343户，其中：4G</w:t>
      </w:r>
      <w:r>
        <w:t>/</w:t>
      </w:r>
      <w:r>
        <w:rPr>
          <w:rFonts w:hint="eastAsia"/>
        </w:rPr>
        <w:t>5G移动电话户数125383户。互联网宽带接入户42254户。</w:t>
      </w:r>
    </w:p>
    <w:p>
      <w:pPr>
        <w:pStyle w:val="2"/>
        <w:ind w:firstLine="640"/>
      </w:pPr>
      <w:r>
        <w:t>五、贸易</w:t>
      </w:r>
    </w:p>
    <w:p>
      <w:pPr>
        <w:pStyle w:val="20"/>
        <w:ind w:firstLine="560"/>
      </w:pPr>
      <w:r>
        <w:rPr>
          <w:rFonts w:hint="eastAsia"/>
        </w:rPr>
        <w:t>城乡市场消费较快增长。2021年，全县完成社会消费品零售总额128906万元，增长17.8%。其中限额以上单位完成12459.5万元，</w:t>
      </w:r>
      <w:bookmarkStart w:id="0" w:name="_Hlk95502790"/>
      <w:r>
        <w:rPr>
          <w:rFonts w:hint="eastAsia"/>
        </w:rPr>
        <w:t>增长</w:t>
      </w:r>
      <w:bookmarkEnd w:id="0"/>
      <w:r>
        <w:rPr>
          <w:rFonts w:hint="eastAsia"/>
        </w:rPr>
        <w:t>53%，限下单位完成116446.5万元，增长16.2%。分城乡看：城镇的零售额为 68973.7万元，增长13.1%；农村的零售额为59932.3万元，增</w:t>
      </w:r>
      <w:bookmarkStart w:id="1" w:name="_Hlk95503165"/>
      <w:r>
        <w:rPr>
          <w:rFonts w:hint="eastAsia"/>
        </w:rPr>
        <w:t>长</w:t>
      </w:r>
      <w:bookmarkEnd w:id="1"/>
      <w:r>
        <w:rPr>
          <w:rFonts w:hint="eastAsia"/>
        </w:rPr>
        <w:t>23.6%。分行业看：批发零售业的零售额为116274.2万元，</w:t>
      </w:r>
      <w:bookmarkStart w:id="2" w:name="_Hlk95503175"/>
      <w:r>
        <w:rPr>
          <w:rFonts w:hint="eastAsia"/>
        </w:rPr>
        <w:t>增长</w:t>
      </w:r>
      <w:bookmarkEnd w:id="2"/>
      <w:r>
        <w:rPr>
          <w:rFonts w:hint="eastAsia"/>
        </w:rPr>
        <w:t>16.6%；住宿和餐饮业的零售额为12631.8万元，增长29.8%。</w:t>
      </w:r>
    </w:p>
    <w:p>
      <w:pPr>
        <w:ind w:firstLine="560"/>
        <w:jc w:val="left"/>
        <w:rPr>
          <w:color w:val="FF0000"/>
        </w:rPr>
      </w:pPr>
    </w:p>
    <w:p>
      <w:pPr>
        <w:tabs>
          <w:tab w:val="left" w:pos="603"/>
        </w:tabs>
        <w:ind w:firstLine="560"/>
        <w:jc w:val="center"/>
        <w:rPr>
          <w:rFonts w:ascii="黑体" w:hAnsi="黑体" w:eastAsia="黑体"/>
          <w:sz w:val="21"/>
          <w:szCs w:val="21"/>
        </w:rPr>
      </w:pPr>
      <w:r>
        <w:rPr>
          <w:color w:val="FF0000"/>
        </w:rPr>
        <w:drawing>
          <wp:inline distT="0" distB="0" distL="114300" distR="114300">
            <wp:extent cx="3594735" cy="2995295"/>
            <wp:effectExtent l="0" t="0" r="0" b="0"/>
            <wp:docPr id="1036"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Pr>
          <w:rFonts w:hint="eastAsia" w:ascii="黑体" w:hAnsi="黑体" w:eastAsia="黑体"/>
          <w:sz w:val="21"/>
          <w:szCs w:val="21"/>
        </w:rPr>
        <w:t>(图5)</w:t>
      </w:r>
      <w:r>
        <w:rPr>
          <w:rFonts w:ascii="黑体" w:hAnsi="黑体" w:eastAsia="黑体"/>
          <w:sz w:val="21"/>
          <w:szCs w:val="21"/>
        </w:rPr>
        <w:t xml:space="preserve">  20</w:t>
      </w:r>
      <w:r>
        <w:rPr>
          <w:rFonts w:hint="eastAsia" w:ascii="黑体" w:hAnsi="黑体" w:eastAsia="黑体"/>
          <w:sz w:val="21"/>
          <w:szCs w:val="21"/>
        </w:rPr>
        <w:t>16</w:t>
      </w:r>
      <w:r>
        <w:rPr>
          <w:rFonts w:ascii="黑体" w:hAnsi="黑体" w:eastAsia="黑体"/>
          <w:sz w:val="21"/>
          <w:szCs w:val="21"/>
        </w:rPr>
        <w:t>-20</w:t>
      </w:r>
      <w:r>
        <w:rPr>
          <w:rFonts w:hint="eastAsia" w:ascii="黑体" w:hAnsi="黑体" w:eastAsia="黑体"/>
          <w:sz w:val="21"/>
          <w:szCs w:val="21"/>
        </w:rPr>
        <w:t>21年社会消费品零售总额及其增长速度</w:t>
      </w:r>
    </w:p>
    <w:p>
      <w:pPr>
        <w:widowControl/>
        <w:ind w:firstLine="0" w:firstLineChars="0"/>
        <w:jc w:val="left"/>
        <w:rPr>
          <w:rFonts w:ascii="黑体" w:hAnsi="黑体" w:eastAsia="黑体"/>
          <w:sz w:val="21"/>
          <w:szCs w:val="21"/>
        </w:rPr>
      </w:pPr>
      <w:r>
        <w:rPr>
          <w:rFonts w:ascii="黑体" w:hAnsi="黑体" w:eastAsia="黑体"/>
          <w:sz w:val="21"/>
          <w:szCs w:val="21"/>
        </w:rPr>
        <w:br w:type="page"/>
      </w:r>
    </w:p>
    <w:p>
      <w:pPr>
        <w:ind w:left="560" w:leftChars="200" w:firstLine="0" w:firstLineChars="0"/>
        <w:rPr>
          <w:rFonts w:ascii="黑体" w:hAnsi="黑体" w:eastAsia="黑体"/>
        </w:rPr>
      </w:pPr>
      <w:r>
        <w:rPr>
          <w:rFonts w:ascii="黑体" w:hAnsi="黑体" w:eastAsia="黑体"/>
        </w:rPr>
        <w:t>六、财政</w:t>
      </w:r>
      <w:r>
        <w:rPr>
          <w:rFonts w:hint="eastAsia" w:ascii="黑体" w:hAnsi="黑体" w:eastAsia="黑体"/>
        </w:rPr>
        <w:t>、</w:t>
      </w:r>
      <w:r>
        <w:rPr>
          <w:rFonts w:ascii="黑体" w:hAnsi="黑体" w:eastAsia="黑体"/>
        </w:rPr>
        <w:t>金融</w:t>
      </w:r>
    </w:p>
    <w:p>
      <w:pPr>
        <w:pStyle w:val="20"/>
        <w:ind w:firstLine="560"/>
      </w:pPr>
      <w:r>
        <w:rPr>
          <w:rFonts w:hint="eastAsia"/>
        </w:rPr>
        <w:t>财政总收入再次突破五亿元大关。2021年，</w:t>
      </w:r>
      <w:r>
        <w:t>全县财政总收入</w:t>
      </w:r>
      <w:r>
        <w:rPr>
          <w:rFonts w:hint="eastAsia"/>
        </w:rPr>
        <w:t>完成54736</w:t>
      </w:r>
      <w:r>
        <w:t>万元，</w:t>
      </w:r>
      <w:r>
        <w:rPr>
          <w:rFonts w:hint="eastAsia"/>
        </w:rPr>
        <w:t>下降6.72%。一般公共</w:t>
      </w:r>
      <w:r>
        <w:t>预算收入完</w:t>
      </w:r>
      <w:r>
        <w:rPr>
          <w:rFonts w:hint="eastAsia"/>
        </w:rPr>
        <w:t>成31621</w:t>
      </w:r>
      <w:r>
        <w:t>万元，</w:t>
      </w:r>
      <w:r>
        <w:rPr>
          <w:rFonts w:hint="eastAsia"/>
        </w:rPr>
        <w:t>增长18.27</w:t>
      </w:r>
      <w:r>
        <w:t>%</w:t>
      </w:r>
      <w:r>
        <w:rPr>
          <w:rFonts w:hint="eastAsia"/>
        </w:rPr>
        <w:t>；</w:t>
      </w:r>
      <w:r>
        <w:t>全年</w:t>
      </w:r>
      <w:r>
        <w:rPr>
          <w:rFonts w:hint="eastAsia"/>
        </w:rPr>
        <w:t>一般公共预算</w:t>
      </w:r>
      <w:r>
        <w:t>支出</w:t>
      </w:r>
      <w:r>
        <w:rPr>
          <w:rFonts w:hint="eastAsia"/>
        </w:rPr>
        <w:t>236267</w:t>
      </w:r>
      <w:r>
        <w:t>万元，</w:t>
      </w:r>
      <w:r>
        <w:rPr>
          <w:rFonts w:hint="eastAsia"/>
        </w:rPr>
        <w:t>下降18.58%。</w:t>
      </w:r>
    </w:p>
    <w:p>
      <w:pPr>
        <w:ind w:firstLine="0" w:firstLineChars="0"/>
        <w:jc w:val="center"/>
      </w:pPr>
      <w:r>
        <w:rPr>
          <w:color w:val="FF0000"/>
        </w:rPr>
        <w:drawing>
          <wp:inline distT="0" distB="0" distL="114300" distR="114300">
            <wp:extent cx="3856990" cy="2733040"/>
            <wp:effectExtent l="0" t="0" r="0" b="0"/>
            <wp:docPr id="1038"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Pr>
          <w:rFonts w:hint="eastAsia" w:ascii="黑体" w:hAnsi="黑体" w:eastAsia="黑体"/>
          <w:w w:val="90"/>
          <w:sz w:val="21"/>
          <w:szCs w:val="21"/>
        </w:rPr>
        <w:t xml:space="preserve">（图6）  </w:t>
      </w:r>
      <w:r>
        <w:rPr>
          <w:rFonts w:ascii="黑体" w:hAnsi="黑体" w:eastAsia="黑体"/>
          <w:w w:val="90"/>
          <w:sz w:val="21"/>
          <w:szCs w:val="21"/>
        </w:rPr>
        <w:t>20</w:t>
      </w:r>
      <w:r>
        <w:rPr>
          <w:rFonts w:hint="eastAsia" w:ascii="黑体" w:hAnsi="黑体" w:eastAsia="黑体"/>
          <w:w w:val="90"/>
          <w:sz w:val="21"/>
          <w:szCs w:val="21"/>
        </w:rPr>
        <w:t>16</w:t>
      </w:r>
      <w:r>
        <w:rPr>
          <w:rFonts w:ascii="黑体" w:hAnsi="黑体" w:eastAsia="黑体"/>
          <w:w w:val="90"/>
          <w:sz w:val="21"/>
          <w:szCs w:val="21"/>
        </w:rPr>
        <w:t>-20</w:t>
      </w:r>
      <w:r>
        <w:rPr>
          <w:rFonts w:hint="eastAsia" w:ascii="黑体" w:hAnsi="黑体" w:eastAsia="黑体"/>
          <w:w w:val="90"/>
          <w:sz w:val="21"/>
          <w:szCs w:val="21"/>
        </w:rPr>
        <w:t>21年财政总收入和公共财政预算收入及其增长速度</w:t>
      </w:r>
    </w:p>
    <w:p>
      <w:pPr>
        <w:widowControl/>
        <w:ind w:firstLine="0" w:firstLineChars="0"/>
        <w:jc w:val="left"/>
      </w:pPr>
      <w:r>
        <w:br w:type="page"/>
      </w:r>
    </w:p>
    <w:p>
      <w:pPr>
        <w:pStyle w:val="20"/>
        <w:ind w:firstLine="560"/>
      </w:pPr>
      <w:r>
        <w:rPr>
          <w:rFonts w:hint="eastAsia"/>
        </w:rPr>
        <w:t>城乡居民储蓄存款继续增加。</w:t>
      </w:r>
      <w:r>
        <w:t>2</w:t>
      </w:r>
      <w:r>
        <w:rPr>
          <w:rFonts w:hint="eastAsia"/>
        </w:rPr>
        <w:t>021</w:t>
      </w:r>
      <w:r>
        <w:t>年，金融机构各项存款余额</w:t>
      </w:r>
      <w:r>
        <w:rPr>
          <w:rFonts w:hint="eastAsia"/>
        </w:rPr>
        <w:t>969067</w:t>
      </w:r>
      <w:r>
        <w:t>万元，比上年增加</w:t>
      </w:r>
      <w:r>
        <w:rPr>
          <w:rFonts w:hint="eastAsia"/>
        </w:rPr>
        <w:t>60298</w:t>
      </w:r>
      <w:r>
        <w:t>万元，增长</w:t>
      </w:r>
      <w:r>
        <w:rPr>
          <w:rFonts w:hint="eastAsia"/>
        </w:rPr>
        <w:t>6.64</w:t>
      </w:r>
      <w:r>
        <w:t>%</w:t>
      </w:r>
      <w:r>
        <w:rPr>
          <w:rFonts w:hint="eastAsia"/>
        </w:rPr>
        <w:t>；</w:t>
      </w:r>
      <w:r>
        <w:t>各项贷款余额</w:t>
      </w:r>
      <w:r>
        <w:rPr>
          <w:rFonts w:hint="eastAsia"/>
        </w:rPr>
        <w:t>331850</w:t>
      </w:r>
      <w:r>
        <w:t>万元，比上年增加</w:t>
      </w:r>
      <w:r>
        <w:rPr>
          <w:rFonts w:hint="eastAsia"/>
        </w:rPr>
        <w:t>44015</w:t>
      </w:r>
      <w:r>
        <w:t>万元，增长</w:t>
      </w:r>
      <w:r>
        <w:rPr>
          <w:rFonts w:hint="eastAsia"/>
        </w:rPr>
        <w:t>15.29</w:t>
      </w:r>
      <w:r>
        <w:t>%</w:t>
      </w:r>
      <w:r>
        <w:rPr>
          <w:rFonts w:hint="eastAsia"/>
        </w:rPr>
        <w:t>。城乡居民储蓄存款余额813665万元，比上年增加69757万元，增长9.38%。</w:t>
      </w:r>
    </w:p>
    <w:p>
      <w:pPr>
        <w:ind w:firstLine="0" w:firstLineChars="0"/>
        <w:jc w:val="center"/>
        <w:rPr>
          <w:w w:val="90"/>
        </w:rPr>
      </w:pPr>
      <w:r>
        <w:rPr>
          <w:rFonts w:hint="eastAsia"/>
          <w:color w:val="FF0000"/>
        </w:rPr>
        <w:object>
          <v:shape id="_x0000_i1025" o:spt="75" type="#_x0000_t75" style="height:254.55pt;width:308.55pt;" o:ole="t" filled="f" o:preferrelative="t" stroked="f" coordsize="21600,21600">
            <v:path/>
            <v:fill on="f" focussize="0,0"/>
            <v:stroke on="f" joinstyle="miter"/>
            <v:imagedata r:id="rId32" embosscolor="#FFFFFF" o:title=""/>
            <o:lock v:ext="edit" aspectratio="t"/>
            <w10:wrap type="none"/>
            <w10:anchorlock/>
          </v:shape>
          <o:OLEObject Type="Embed" ProgID="Excel.Sheet.8" ShapeID="_x0000_i1025" DrawAspect="Content" ObjectID="_1468075725" r:id="rId31">
            <o:LockedField>false</o:LockedField>
          </o:OLEObject>
        </w:object>
      </w:r>
      <w:r>
        <w:rPr>
          <w:rFonts w:hint="eastAsia"/>
          <w:w w:val="70"/>
        </w:rPr>
        <w:t xml:space="preserve">（图7） </w:t>
      </w:r>
      <w:r>
        <w:rPr>
          <w:w w:val="70"/>
        </w:rPr>
        <w:t>20</w:t>
      </w:r>
      <w:r>
        <w:rPr>
          <w:rFonts w:hint="eastAsia"/>
          <w:w w:val="70"/>
        </w:rPr>
        <w:t>16</w:t>
      </w:r>
      <w:r>
        <w:rPr>
          <w:w w:val="70"/>
        </w:rPr>
        <w:t>-20</w:t>
      </w:r>
      <w:r>
        <w:rPr>
          <w:rFonts w:hint="eastAsia"/>
          <w:w w:val="70"/>
        </w:rPr>
        <w:t>21年各项存款余额、贷款余额和居民储蓄存款余额</w:t>
      </w:r>
    </w:p>
    <w:p>
      <w:pPr>
        <w:pStyle w:val="2"/>
        <w:ind w:firstLine="640"/>
      </w:pPr>
      <w:r>
        <w:t>七、教育</w:t>
      </w:r>
      <w:r>
        <w:rPr>
          <w:rFonts w:hint="eastAsia"/>
        </w:rPr>
        <w:t>、</w:t>
      </w:r>
      <w:r>
        <w:t>卫生</w:t>
      </w:r>
    </w:p>
    <w:p>
      <w:pPr>
        <w:pStyle w:val="20"/>
        <w:ind w:firstLine="560"/>
      </w:pPr>
      <w:r>
        <w:rPr>
          <w:rFonts w:hint="eastAsia"/>
        </w:rPr>
        <w:t>2021年，全县学校总数</w:t>
      </w:r>
      <w:r>
        <w:rPr>
          <w:rFonts w:hint="eastAsia"/>
          <w:lang w:val="en-US" w:eastAsia="zh-CN"/>
        </w:rPr>
        <w:t>39</w:t>
      </w:r>
      <w:r>
        <w:rPr>
          <w:rFonts w:hint="eastAsia"/>
        </w:rPr>
        <w:t>所，其中，普通高中1所，完全中学2所，初级中学2所，九年一贯制8所，小学2</w:t>
      </w:r>
      <w:r>
        <w:rPr>
          <w:rFonts w:hint="eastAsia"/>
          <w:lang w:val="en-US" w:eastAsia="zh-CN"/>
        </w:rPr>
        <w:t>5</w:t>
      </w:r>
      <w:r>
        <w:rPr>
          <w:rFonts w:hint="eastAsia"/>
        </w:rPr>
        <w:t>所，职业高中1所。</w:t>
      </w:r>
    </w:p>
    <w:p>
      <w:pPr>
        <w:pStyle w:val="20"/>
        <w:ind w:firstLine="560"/>
      </w:pPr>
      <w:r>
        <w:rPr>
          <w:rFonts w:hint="eastAsia"/>
        </w:rPr>
        <w:t>在校学生数19162人，其中：高中在校生3314人，初中在校生5432人，小学在校生9061人，职中在校生1355人。全县公办教职工人数2032人，专任教师1995人。其中高中专任教师407人，初中专任教师611人，小学专任教师977人。全县民办学校教师154人。全县幼儿园64所，其中：公办幼儿园33所，学校附设班13所，民办幼儿园18所。全县幼儿园教职工437人，幼儿专任教师437人（自聘418人，在编19人），全县在园幼儿数4144人。全县高考录取提档人数1295人，其中：一本录取270人，二本录取484人，二本C类137人，高本贯通4人，专科400人。</w:t>
      </w:r>
    </w:p>
    <w:p>
      <w:pPr>
        <w:pStyle w:val="20"/>
        <w:ind w:firstLine="560"/>
      </w:pPr>
      <w:r>
        <w:rPr>
          <w:rFonts w:hint="eastAsia"/>
        </w:rPr>
        <w:t>2021年末，全县医疗机构总数16</w:t>
      </w:r>
      <w:r>
        <w:rPr>
          <w:rFonts w:hint="eastAsia"/>
          <w:lang w:val="en-US" w:eastAsia="zh-CN"/>
        </w:rPr>
        <w:t>9</w:t>
      </w:r>
      <w:r>
        <w:rPr>
          <w:rFonts w:hint="eastAsia"/>
        </w:rPr>
        <w:t>个。其中：县级医院6家（包括民营医院3家），妇幼保健计划生育中心1家，乡镇卫生院10家；门诊部1个，个体诊所13个，村卫生室137个，医务室1个。卫生技术人员791名，其中：主任医师12名，副主任医师41名，主治医师70名，医师99名，医士101名，护师34名，护士67名，副主任护师23名</w:t>
      </w:r>
      <w:r>
        <w:rPr>
          <w:rFonts w:hint="eastAsia"/>
          <w:sz w:val="21"/>
          <w:szCs w:val="21"/>
        </w:rPr>
        <w:t>,</w:t>
      </w:r>
      <w:r>
        <w:rPr>
          <w:rFonts w:hint="eastAsia"/>
        </w:rPr>
        <w:t>主管护师50名，5名主管药师，11名药师，5名药士 ，3名主管检验师 ，3名检验师，4名检验士，12名技师，251名其他卫技人员（村医），非卫生技术人员338名。全县拥有病床位659张，其中：县级公立医院310张，民营医院92张，乡镇卫生院257张。</w:t>
      </w:r>
    </w:p>
    <w:p>
      <w:pPr>
        <w:spacing w:line="400" w:lineRule="exact"/>
        <w:ind w:firstLine="0" w:firstLineChars="0"/>
        <w:rPr>
          <w:color w:val="FF0000"/>
        </w:rPr>
      </w:pPr>
    </w:p>
    <w:p>
      <w:pPr>
        <w:ind w:firstLine="560"/>
        <w:rPr>
          <w:color w:val="FF0000"/>
        </w:rPr>
      </w:pPr>
    </w:p>
    <w:p>
      <w:pPr>
        <w:ind w:firstLine="560"/>
        <w:rPr>
          <w:color w:val="FF0000"/>
        </w:rPr>
        <w:sectPr>
          <w:headerReference r:id="rId13" w:type="first"/>
          <w:footerReference r:id="rId16" w:type="first"/>
          <w:headerReference r:id="rId11" w:type="default"/>
          <w:footerReference r:id="rId14" w:type="default"/>
          <w:headerReference r:id="rId12" w:type="even"/>
          <w:footerReference r:id="rId15" w:type="even"/>
          <w:pgSz w:w="8392" w:h="11907"/>
          <w:pgMar w:top="1304" w:right="1134" w:bottom="1134" w:left="1134" w:header="851" w:footer="851" w:gutter="0"/>
          <w:pgNumType w:start="1"/>
          <w:cols w:space="720" w:num="1"/>
          <w:docGrid w:type="lines" w:linePitch="312" w:charSpace="0"/>
        </w:sectPr>
      </w:pPr>
    </w:p>
    <w:p>
      <w:pPr>
        <w:ind w:firstLine="0" w:firstLineChars="0"/>
        <w:jc w:val="center"/>
        <w:rPr>
          <w:rFonts w:ascii="黑体" w:hAnsi="黑体" w:eastAsia="黑体"/>
        </w:rPr>
      </w:pPr>
      <w:r>
        <w:rPr>
          <w:rFonts w:hint="eastAsia" w:ascii="黑体" w:hAnsi="黑体" w:eastAsia="黑体"/>
        </w:rPr>
        <w:t>（表三） 2021年卫生情况统计表</w:t>
      </w:r>
    </w:p>
    <w:tbl>
      <w:tblPr>
        <w:tblStyle w:val="9"/>
        <w:tblpPr w:leftFromText="180" w:rightFromText="180" w:vertAnchor="text" w:horzAnchor="margin" w:tblpXSpec="center" w:tblpY="2"/>
        <w:tblW w:w="0" w:type="auto"/>
        <w:tblInd w:w="0" w:type="dxa"/>
        <w:tblLayout w:type="fixed"/>
        <w:tblCellMar>
          <w:top w:w="0" w:type="dxa"/>
          <w:left w:w="0" w:type="dxa"/>
          <w:bottom w:w="0" w:type="dxa"/>
          <w:right w:w="0" w:type="dxa"/>
        </w:tblCellMar>
      </w:tblPr>
      <w:tblGrid>
        <w:gridCol w:w="773"/>
        <w:gridCol w:w="622"/>
        <w:gridCol w:w="3397"/>
        <w:gridCol w:w="572"/>
        <w:gridCol w:w="712"/>
      </w:tblGrid>
      <w:tr>
        <w:tblPrEx>
          <w:tblCellMar>
            <w:top w:w="0" w:type="dxa"/>
            <w:left w:w="0" w:type="dxa"/>
            <w:bottom w:w="0" w:type="dxa"/>
            <w:right w:w="0" w:type="dxa"/>
          </w:tblCellMar>
        </w:tblPrEx>
        <w:tc>
          <w:tcPr>
            <w:tcW w:w="4792" w:type="dxa"/>
            <w:gridSpan w:val="3"/>
            <w:tcBorders>
              <w:top w:val="single" w:color="auto" w:sz="8" w:space="0"/>
              <w:left w:val="single" w:color="auto" w:sz="8" w:space="0"/>
              <w:bottom w:val="single" w:color="auto" w:sz="8" w:space="0"/>
              <w:right w:val="single" w:color="auto" w:sz="8" w:space="0"/>
            </w:tcBorders>
            <w:vAlign w:val="center"/>
          </w:tcPr>
          <w:p>
            <w:pPr>
              <w:spacing w:line="220" w:lineRule="exact"/>
              <w:ind w:firstLine="1600" w:firstLineChars="1000"/>
              <w:rPr>
                <w:sz w:val="16"/>
                <w:szCs w:val="16"/>
              </w:rPr>
            </w:pPr>
            <w:r>
              <w:rPr>
                <w:rFonts w:hint="eastAsia"/>
                <w:sz w:val="16"/>
                <w:szCs w:val="16"/>
              </w:rPr>
              <w:t>项  目</w:t>
            </w:r>
          </w:p>
        </w:tc>
        <w:tc>
          <w:tcPr>
            <w:tcW w:w="572"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单位</w:t>
            </w:r>
          </w:p>
        </w:tc>
        <w:tc>
          <w:tcPr>
            <w:tcW w:w="712"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指标值</w:t>
            </w:r>
          </w:p>
        </w:tc>
      </w:tr>
      <w:tr>
        <w:tblPrEx>
          <w:tblCellMar>
            <w:top w:w="0" w:type="dxa"/>
            <w:left w:w="0" w:type="dxa"/>
            <w:bottom w:w="0" w:type="dxa"/>
            <w:right w:w="0" w:type="dxa"/>
          </w:tblCellMar>
        </w:tblPrEx>
        <w:tc>
          <w:tcPr>
            <w:tcW w:w="1395" w:type="dxa"/>
            <w:gridSpan w:val="2"/>
            <w:vMerge w:val="restart"/>
            <w:tcBorders>
              <w:top w:val="single" w:color="auto" w:sz="8" w:space="0"/>
              <w:left w:val="single" w:color="auto" w:sz="8" w:space="0"/>
              <w:bottom w:val="single" w:color="auto" w:sz="8" w:space="0"/>
              <w:right w:val="single" w:color="auto" w:sz="8" w:space="0"/>
            </w:tcBorders>
            <w:vAlign w:val="center"/>
          </w:tcPr>
          <w:p>
            <w:pPr>
              <w:spacing w:line="220" w:lineRule="exact"/>
              <w:ind w:left="320" w:hanging="320" w:hangingChars="200"/>
              <w:rPr>
                <w:sz w:val="16"/>
                <w:szCs w:val="16"/>
              </w:rPr>
            </w:pPr>
            <w:r>
              <w:rPr>
                <w:rFonts w:hint="eastAsia"/>
                <w:sz w:val="16"/>
                <w:szCs w:val="16"/>
              </w:rPr>
              <w:t>医疗机构总数    16</w:t>
            </w:r>
            <w:r>
              <w:rPr>
                <w:rFonts w:hint="eastAsia"/>
                <w:sz w:val="16"/>
                <w:szCs w:val="16"/>
                <w:lang w:val="en-US" w:eastAsia="zh-CN"/>
              </w:rPr>
              <w:t>9</w:t>
            </w:r>
            <w:r>
              <w:rPr>
                <w:rFonts w:hint="eastAsia"/>
                <w:sz w:val="16"/>
                <w:szCs w:val="16"/>
              </w:rPr>
              <w:t>个</w:t>
            </w:r>
          </w:p>
        </w:tc>
        <w:tc>
          <w:tcPr>
            <w:tcW w:w="3397"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县级医院（包括3个民营医院）</w:t>
            </w:r>
          </w:p>
        </w:tc>
        <w:tc>
          <w:tcPr>
            <w:tcW w:w="572"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个</w:t>
            </w:r>
          </w:p>
        </w:tc>
        <w:tc>
          <w:tcPr>
            <w:tcW w:w="712"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jc w:val="center"/>
              <w:rPr>
                <w:sz w:val="16"/>
                <w:szCs w:val="16"/>
              </w:rPr>
            </w:pPr>
            <w:r>
              <w:rPr>
                <w:rFonts w:hint="eastAsia"/>
                <w:sz w:val="16"/>
                <w:szCs w:val="16"/>
              </w:rPr>
              <w:t>6</w:t>
            </w:r>
          </w:p>
        </w:tc>
      </w:tr>
      <w:tr>
        <w:tblPrEx>
          <w:tblCellMar>
            <w:top w:w="0" w:type="dxa"/>
            <w:left w:w="0" w:type="dxa"/>
            <w:bottom w:w="0" w:type="dxa"/>
            <w:right w:w="0" w:type="dxa"/>
          </w:tblCellMar>
        </w:tblPrEx>
        <w:tc>
          <w:tcPr>
            <w:tcW w:w="1395" w:type="dxa"/>
            <w:gridSpan w:val="2"/>
            <w:vMerge w:val="continue"/>
            <w:tcBorders>
              <w:left w:val="single" w:color="auto" w:sz="8" w:space="0"/>
              <w:right w:val="single" w:color="auto" w:sz="8" w:space="0"/>
            </w:tcBorders>
            <w:vAlign w:val="center"/>
          </w:tcPr>
          <w:p>
            <w:pPr>
              <w:spacing w:line="220" w:lineRule="exact"/>
              <w:ind w:left="320" w:hanging="320" w:hangingChars="200"/>
              <w:rPr>
                <w:sz w:val="16"/>
                <w:szCs w:val="16"/>
              </w:rPr>
            </w:pPr>
          </w:p>
        </w:tc>
        <w:tc>
          <w:tcPr>
            <w:tcW w:w="3397"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广灵县妇幼保健计划生育服务中心</w:t>
            </w:r>
          </w:p>
        </w:tc>
        <w:tc>
          <w:tcPr>
            <w:tcW w:w="572"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个</w:t>
            </w:r>
          </w:p>
        </w:tc>
        <w:tc>
          <w:tcPr>
            <w:tcW w:w="712"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jc w:val="center"/>
              <w:rPr>
                <w:sz w:val="16"/>
                <w:szCs w:val="16"/>
              </w:rPr>
            </w:pPr>
            <w:r>
              <w:rPr>
                <w:rFonts w:hint="eastAsia"/>
                <w:sz w:val="16"/>
                <w:szCs w:val="16"/>
              </w:rPr>
              <w:t>1</w:t>
            </w:r>
          </w:p>
        </w:tc>
      </w:tr>
      <w:tr>
        <w:tc>
          <w:tcPr>
            <w:tcW w:w="1395" w:type="dxa"/>
            <w:gridSpan w:val="2"/>
            <w:vMerge w:val="continue"/>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p>
        </w:tc>
        <w:tc>
          <w:tcPr>
            <w:tcW w:w="3397"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乡镇卫生院（包括3个分院）</w:t>
            </w:r>
          </w:p>
        </w:tc>
        <w:tc>
          <w:tcPr>
            <w:tcW w:w="572"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个</w:t>
            </w:r>
          </w:p>
        </w:tc>
        <w:tc>
          <w:tcPr>
            <w:tcW w:w="712"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jc w:val="center"/>
              <w:rPr>
                <w:sz w:val="16"/>
                <w:szCs w:val="16"/>
              </w:rPr>
            </w:pPr>
            <w:r>
              <w:rPr>
                <w:rFonts w:hint="eastAsia"/>
                <w:sz w:val="16"/>
                <w:szCs w:val="16"/>
              </w:rPr>
              <w:t>10</w:t>
            </w:r>
          </w:p>
        </w:tc>
      </w:tr>
      <w:tr>
        <w:tblPrEx>
          <w:tblCellMar>
            <w:top w:w="0" w:type="dxa"/>
            <w:left w:w="0" w:type="dxa"/>
            <w:bottom w:w="0" w:type="dxa"/>
            <w:right w:w="0" w:type="dxa"/>
          </w:tblCellMar>
        </w:tblPrEx>
        <w:tc>
          <w:tcPr>
            <w:tcW w:w="1395" w:type="dxa"/>
            <w:gridSpan w:val="2"/>
            <w:vMerge w:val="continue"/>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p>
        </w:tc>
        <w:tc>
          <w:tcPr>
            <w:tcW w:w="3397"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门诊部</w:t>
            </w:r>
          </w:p>
        </w:tc>
        <w:tc>
          <w:tcPr>
            <w:tcW w:w="572"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个</w:t>
            </w:r>
          </w:p>
        </w:tc>
        <w:tc>
          <w:tcPr>
            <w:tcW w:w="712"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jc w:val="center"/>
              <w:rPr>
                <w:sz w:val="16"/>
                <w:szCs w:val="16"/>
              </w:rPr>
            </w:pPr>
            <w:r>
              <w:rPr>
                <w:rFonts w:hint="eastAsia"/>
                <w:sz w:val="16"/>
                <w:szCs w:val="16"/>
              </w:rPr>
              <w:t>1</w:t>
            </w:r>
          </w:p>
        </w:tc>
      </w:tr>
      <w:tr>
        <w:tblPrEx>
          <w:tblCellMar>
            <w:top w:w="0" w:type="dxa"/>
            <w:left w:w="0" w:type="dxa"/>
            <w:bottom w:w="0" w:type="dxa"/>
            <w:right w:w="0" w:type="dxa"/>
          </w:tblCellMar>
        </w:tblPrEx>
        <w:tc>
          <w:tcPr>
            <w:tcW w:w="1395" w:type="dxa"/>
            <w:gridSpan w:val="2"/>
            <w:vMerge w:val="continue"/>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p>
        </w:tc>
        <w:tc>
          <w:tcPr>
            <w:tcW w:w="3397"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个体诊所</w:t>
            </w:r>
          </w:p>
        </w:tc>
        <w:tc>
          <w:tcPr>
            <w:tcW w:w="572"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个</w:t>
            </w:r>
          </w:p>
        </w:tc>
        <w:tc>
          <w:tcPr>
            <w:tcW w:w="712"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jc w:val="center"/>
              <w:rPr>
                <w:sz w:val="16"/>
                <w:szCs w:val="16"/>
              </w:rPr>
            </w:pPr>
            <w:r>
              <w:rPr>
                <w:rFonts w:hint="eastAsia"/>
                <w:sz w:val="16"/>
                <w:szCs w:val="16"/>
              </w:rPr>
              <w:t>13</w:t>
            </w:r>
          </w:p>
        </w:tc>
      </w:tr>
      <w:tr>
        <w:tblPrEx>
          <w:tblCellMar>
            <w:top w:w="0" w:type="dxa"/>
            <w:left w:w="0" w:type="dxa"/>
            <w:bottom w:w="0" w:type="dxa"/>
            <w:right w:w="0" w:type="dxa"/>
          </w:tblCellMar>
        </w:tblPrEx>
        <w:tc>
          <w:tcPr>
            <w:tcW w:w="1395" w:type="dxa"/>
            <w:gridSpan w:val="2"/>
            <w:vMerge w:val="continue"/>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p>
        </w:tc>
        <w:tc>
          <w:tcPr>
            <w:tcW w:w="3397"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医务室</w:t>
            </w:r>
          </w:p>
        </w:tc>
        <w:tc>
          <w:tcPr>
            <w:tcW w:w="572"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个</w:t>
            </w:r>
          </w:p>
        </w:tc>
        <w:tc>
          <w:tcPr>
            <w:tcW w:w="712"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jc w:val="center"/>
              <w:rPr>
                <w:sz w:val="16"/>
                <w:szCs w:val="16"/>
              </w:rPr>
            </w:pPr>
            <w:r>
              <w:rPr>
                <w:rFonts w:hint="eastAsia"/>
                <w:sz w:val="16"/>
                <w:szCs w:val="16"/>
              </w:rPr>
              <w:t>1</w:t>
            </w:r>
          </w:p>
        </w:tc>
      </w:tr>
      <w:tr>
        <w:tc>
          <w:tcPr>
            <w:tcW w:w="1395" w:type="dxa"/>
            <w:gridSpan w:val="2"/>
            <w:vMerge w:val="continue"/>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p>
        </w:tc>
        <w:tc>
          <w:tcPr>
            <w:tcW w:w="3397"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村卫生室</w:t>
            </w:r>
          </w:p>
        </w:tc>
        <w:tc>
          <w:tcPr>
            <w:tcW w:w="572"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个</w:t>
            </w:r>
          </w:p>
        </w:tc>
        <w:tc>
          <w:tcPr>
            <w:tcW w:w="712"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jc w:val="center"/>
              <w:rPr>
                <w:sz w:val="16"/>
                <w:szCs w:val="16"/>
              </w:rPr>
            </w:pPr>
            <w:r>
              <w:rPr>
                <w:rFonts w:hint="eastAsia"/>
                <w:sz w:val="16"/>
                <w:szCs w:val="16"/>
              </w:rPr>
              <w:t>137</w:t>
            </w:r>
          </w:p>
        </w:tc>
      </w:tr>
      <w:tr>
        <w:tblPrEx>
          <w:tblCellMar>
            <w:top w:w="0" w:type="dxa"/>
            <w:left w:w="0" w:type="dxa"/>
            <w:bottom w:w="0" w:type="dxa"/>
            <w:right w:w="0" w:type="dxa"/>
          </w:tblCellMar>
        </w:tblPrEx>
        <w:tc>
          <w:tcPr>
            <w:tcW w:w="1395" w:type="dxa"/>
            <w:gridSpan w:val="2"/>
            <w:vMerge w:val="restart"/>
            <w:tcBorders>
              <w:top w:val="single" w:color="auto" w:sz="8" w:space="0"/>
              <w:left w:val="single" w:color="auto" w:sz="8" w:space="0"/>
              <w:bottom w:val="single" w:color="auto" w:sz="8" w:space="0"/>
              <w:right w:val="single" w:color="auto" w:sz="8" w:space="0"/>
            </w:tcBorders>
            <w:vAlign w:val="center"/>
          </w:tcPr>
          <w:p>
            <w:pPr>
              <w:spacing w:line="220" w:lineRule="exact"/>
              <w:ind w:left="320" w:hanging="320" w:hangingChars="200"/>
              <w:rPr>
                <w:sz w:val="16"/>
                <w:szCs w:val="16"/>
              </w:rPr>
            </w:pPr>
            <w:r>
              <w:rPr>
                <w:rFonts w:hint="eastAsia"/>
                <w:sz w:val="16"/>
                <w:szCs w:val="16"/>
              </w:rPr>
              <w:t>床位总数   659张</w:t>
            </w:r>
          </w:p>
        </w:tc>
        <w:tc>
          <w:tcPr>
            <w:tcW w:w="3397"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县级医院</w:t>
            </w:r>
          </w:p>
        </w:tc>
        <w:tc>
          <w:tcPr>
            <w:tcW w:w="572"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张</w:t>
            </w:r>
          </w:p>
        </w:tc>
        <w:tc>
          <w:tcPr>
            <w:tcW w:w="712"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jc w:val="center"/>
              <w:rPr>
                <w:sz w:val="16"/>
                <w:szCs w:val="16"/>
              </w:rPr>
            </w:pPr>
            <w:r>
              <w:rPr>
                <w:rFonts w:hint="eastAsia"/>
                <w:sz w:val="16"/>
                <w:szCs w:val="16"/>
              </w:rPr>
              <w:t>310</w:t>
            </w:r>
          </w:p>
        </w:tc>
      </w:tr>
      <w:tr>
        <w:tblPrEx>
          <w:tblCellMar>
            <w:top w:w="0" w:type="dxa"/>
            <w:left w:w="0" w:type="dxa"/>
            <w:bottom w:w="0" w:type="dxa"/>
            <w:right w:w="0" w:type="dxa"/>
          </w:tblCellMar>
        </w:tblPrEx>
        <w:tc>
          <w:tcPr>
            <w:tcW w:w="1395" w:type="dxa"/>
            <w:gridSpan w:val="2"/>
            <w:vMerge w:val="continue"/>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p>
        </w:tc>
        <w:tc>
          <w:tcPr>
            <w:tcW w:w="3397"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民营医院</w:t>
            </w:r>
          </w:p>
        </w:tc>
        <w:tc>
          <w:tcPr>
            <w:tcW w:w="572"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张</w:t>
            </w:r>
          </w:p>
        </w:tc>
        <w:tc>
          <w:tcPr>
            <w:tcW w:w="712"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jc w:val="center"/>
              <w:rPr>
                <w:sz w:val="16"/>
                <w:szCs w:val="16"/>
              </w:rPr>
            </w:pPr>
            <w:r>
              <w:rPr>
                <w:rFonts w:hint="eastAsia"/>
                <w:sz w:val="16"/>
                <w:szCs w:val="16"/>
              </w:rPr>
              <w:t>92</w:t>
            </w:r>
          </w:p>
        </w:tc>
      </w:tr>
      <w:tr>
        <w:tblPrEx>
          <w:tblCellMar>
            <w:top w:w="0" w:type="dxa"/>
            <w:left w:w="0" w:type="dxa"/>
            <w:bottom w:w="0" w:type="dxa"/>
            <w:right w:w="0" w:type="dxa"/>
          </w:tblCellMar>
        </w:tblPrEx>
        <w:tc>
          <w:tcPr>
            <w:tcW w:w="1395" w:type="dxa"/>
            <w:gridSpan w:val="2"/>
            <w:vMerge w:val="continue"/>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p>
        </w:tc>
        <w:tc>
          <w:tcPr>
            <w:tcW w:w="3397"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乡镇卫生院（包括3个分院）</w:t>
            </w:r>
          </w:p>
        </w:tc>
        <w:tc>
          <w:tcPr>
            <w:tcW w:w="572"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张</w:t>
            </w:r>
          </w:p>
        </w:tc>
        <w:tc>
          <w:tcPr>
            <w:tcW w:w="712"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jc w:val="center"/>
              <w:rPr>
                <w:sz w:val="16"/>
                <w:szCs w:val="16"/>
              </w:rPr>
            </w:pPr>
            <w:r>
              <w:rPr>
                <w:rFonts w:hint="eastAsia"/>
                <w:sz w:val="16"/>
                <w:szCs w:val="16"/>
              </w:rPr>
              <w:t>257</w:t>
            </w:r>
          </w:p>
        </w:tc>
      </w:tr>
      <w:tr>
        <w:tc>
          <w:tcPr>
            <w:tcW w:w="773" w:type="dxa"/>
            <w:vMerge w:val="restart"/>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卫生人员总数</w:t>
            </w:r>
          </w:p>
          <w:p>
            <w:pPr>
              <w:spacing w:line="220" w:lineRule="exact"/>
              <w:ind w:firstLine="0" w:firstLineChars="0"/>
              <w:rPr>
                <w:sz w:val="16"/>
                <w:szCs w:val="16"/>
              </w:rPr>
            </w:pPr>
            <w:r>
              <w:rPr>
                <w:rFonts w:hint="eastAsia"/>
                <w:sz w:val="16"/>
                <w:szCs w:val="16"/>
              </w:rPr>
              <w:t>1129</w:t>
            </w:r>
          </w:p>
          <w:p>
            <w:pPr>
              <w:spacing w:line="220" w:lineRule="exact"/>
              <w:ind w:firstLine="0" w:firstLineChars="0"/>
              <w:rPr>
                <w:sz w:val="16"/>
                <w:szCs w:val="16"/>
              </w:rPr>
            </w:pPr>
            <w:r>
              <w:rPr>
                <w:rFonts w:hint="eastAsia"/>
                <w:sz w:val="16"/>
                <w:szCs w:val="16"/>
              </w:rPr>
              <w:t xml:space="preserve">名 </w:t>
            </w:r>
          </w:p>
        </w:tc>
        <w:tc>
          <w:tcPr>
            <w:tcW w:w="622" w:type="dxa"/>
            <w:vMerge w:val="restart"/>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卫生技术人员</w:t>
            </w:r>
          </w:p>
          <w:p>
            <w:pPr>
              <w:spacing w:line="220" w:lineRule="exact"/>
              <w:ind w:firstLine="0" w:firstLineChars="0"/>
              <w:rPr>
                <w:sz w:val="16"/>
                <w:szCs w:val="16"/>
              </w:rPr>
            </w:pPr>
            <w:r>
              <w:rPr>
                <w:rFonts w:hint="eastAsia"/>
                <w:sz w:val="16"/>
                <w:szCs w:val="16"/>
              </w:rPr>
              <w:t>791</w:t>
            </w:r>
          </w:p>
          <w:p>
            <w:pPr>
              <w:spacing w:line="220" w:lineRule="exact"/>
              <w:ind w:firstLine="0" w:firstLineChars="0"/>
              <w:rPr>
                <w:sz w:val="16"/>
                <w:szCs w:val="16"/>
              </w:rPr>
            </w:pPr>
            <w:r>
              <w:rPr>
                <w:rFonts w:hint="eastAsia"/>
                <w:sz w:val="16"/>
                <w:szCs w:val="16"/>
              </w:rPr>
              <w:t>名</w:t>
            </w:r>
          </w:p>
        </w:tc>
        <w:tc>
          <w:tcPr>
            <w:tcW w:w="3397"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主任医师</w:t>
            </w:r>
          </w:p>
        </w:tc>
        <w:tc>
          <w:tcPr>
            <w:tcW w:w="572"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名</w:t>
            </w:r>
          </w:p>
        </w:tc>
        <w:tc>
          <w:tcPr>
            <w:tcW w:w="712"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jc w:val="center"/>
              <w:rPr>
                <w:sz w:val="16"/>
                <w:szCs w:val="16"/>
              </w:rPr>
            </w:pPr>
            <w:r>
              <w:rPr>
                <w:rFonts w:hint="eastAsia"/>
                <w:sz w:val="16"/>
                <w:szCs w:val="16"/>
              </w:rPr>
              <w:t>12</w:t>
            </w:r>
          </w:p>
        </w:tc>
      </w:tr>
      <w:tr>
        <w:tblPrEx>
          <w:tblCellMar>
            <w:top w:w="0" w:type="dxa"/>
            <w:left w:w="0" w:type="dxa"/>
            <w:bottom w:w="0" w:type="dxa"/>
            <w:right w:w="0" w:type="dxa"/>
          </w:tblCellMar>
        </w:tblPrEx>
        <w:tc>
          <w:tcPr>
            <w:tcW w:w="773" w:type="dxa"/>
            <w:vMerge w:val="continue"/>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p>
        </w:tc>
        <w:tc>
          <w:tcPr>
            <w:tcW w:w="622" w:type="dxa"/>
            <w:vMerge w:val="continue"/>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p>
        </w:tc>
        <w:tc>
          <w:tcPr>
            <w:tcW w:w="3397"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副主任医师</w:t>
            </w:r>
          </w:p>
        </w:tc>
        <w:tc>
          <w:tcPr>
            <w:tcW w:w="572"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名</w:t>
            </w:r>
          </w:p>
        </w:tc>
        <w:tc>
          <w:tcPr>
            <w:tcW w:w="712"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jc w:val="center"/>
              <w:rPr>
                <w:sz w:val="16"/>
                <w:szCs w:val="16"/>
              </w:rPr>
            </w:pPr>
            <w:r>
              <w:rPr>
                <w:rFonts w:hint="eastAsia"/>
                <w:sz w:val="16"/>
                <w:szCs w:val="16"/>
              </w:rPr>
              <w:t>41</w:t>
            </w:r>
          </w:p>
        </w:tc>
      </w:tr>
      <w:tr>
        <w:tblPrEx>
          <w:tblCellMar>
            <w:top w:w="0" w:type="dxa"/>
            <w:left w:w="0" w:type="dxa"/>
            <w:bottom w:w="0" w:type="dxa"/>
            <w:right w:w="0" w:type="dxa"/>
          </w:tblCellMar>
        </w:tblPrEx>
        <w:tc>
          <w:tcPr>
            <w:tcW w:w="773" w:type="dxa"/>
            <w:vMerge w:val="continue"/>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p>
        </w:tc>
        <w:tc>
          <w:tcPr>
            <w:tcW w:w="622" w:type="dxa"/>
            <w:vMerge w:val="continue"/>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p>
        </w:tc>
        <w:tc>
          <w:tcPr>
            <w:tcW w:w="3397"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主治医师</w:t>
            </w:r>
          </w:p>
        </w:tc>
        <w:tc>
          <w:tcPr>
            <w:tcW w:w="572"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名</w:t>
            </w:r>
          </w:p>
        </w:tc>
        <w:tc>
          <w:tcPr>
            <w:tcW w:w="712"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jc w:val="center"/>
              <w:rPr>
                <w:sz w:val="16"/>
                <w:szCs w:val="16"/>
              </w:rPr>
            </w:pPr>
            <w:r>
              <w:rPr>
                <w:rFonts w:hint="eastAsia"/>
                <w:sz w:val="16"/>
                <w:szCs w:val="16"/>
              </w:rPr>
              <w:t>70</w:t>
            </w:r>
          </w:p>
        </w:tc>
      </w:tr>
      <w:tr>
        <w:tblPrEx>
          <w:tblCellMar>
            <w:top w:w="0" w:type="dxa"/>
            <w:left w:w="0" w:type="dxa"/>
            <w:bottom w:w="0" w:type="dxa"/>
            <w:right w:w="0" w:type="dxa"/>
          </w:tblCellMar>
        </w:tblPrEx>
        <w:tc>
          <w:tcPr>
            <w:tcW w:w="773" w:type="dxa"/>
            <w:vMerge w:val="continue"/>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p>
        </w:tc>
        <w:tc>
          <w:tcPr>
            <w:tcW w:w="622" w:type="dxa"/>
            <w:vMerge w:val="continue"/>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p>
        </w:tc>
        <w:tc>
          <w:tcPr>
            <w:tcW w:w="3397"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医师</w:t>
            </w:r>
          </w:p>
        </w:tc>
        <w:tc>
          <w:tcPr>
            <w:tcW w:w="572"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名</w:t>
            </w:r>
          </w:p>
        </w:tc>
        <w:tc>
          <w:tcPr>
            <w:tcW w:w="712"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jc w:val="center"/>
              <w:rPr>
                <w:sz w:val="16"/>
                <w:szCs w:val="16"/>
              </w:rPr>
            </w:pPr>
            <w:r>
              <w:rPr>
                <w:rFonts w:hint="eastAsia"/>
                <w:sz w:val="16"/>
                <w:szCs w:val="16"/>
              </w:rPr>
              <w:t>99</w:t>
            </w:r>
          </w:p>
        </w:tc>
      </w:tr>
      <w:tr>
        <w:tc>
          <w:tcPr>
            <w:tcW w:w="773" w:type="dxa"/>
            <w:vMerge w:val="continue"/>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p>
        </w:tc>
        <w:tc>
          <w:tcPr>
            <w:tcW w:w="622" w:type="dxa"/>
            <w:vMerge w:val="continue"/>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p>
        </w:tc>
        <w:tc>
          <w:tcPr>
            <w:tcW w:w="3397"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医士</w:t>
            </w:r>
          </w:p>
        </w:tc>
        <w:tc>
          <w:tcPr>
            <w:tcW w:w="572"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名</w:t>
            </w:r>
          </w:p>
        </w:tc>
        <w:tc>
          <w:tcPr>
            <w:tcW w:w="712"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jc w:val="center"/>
              <w:rPr>
                <w:sz w:val="16"/>
                <w:szCs w:val="16"/>
              </w:rPr>
            </w:pPr>
            <w:r>
              <w:rPr>
                <w:rFonts w:hint="eastAsia"/>
                <w:sz w:val="16"/>
                <w:szCs w:val="16"/>
              </w:rPr>
              <w:t>101</w:t>
            </w:r>
          </w:p>
        </w:tc>
      </w:tr>
      <w:tr>
        <w:tblPrEx>
          <w:tblCellMar>
            <w:top w:w="0" w:type="dxa"/>
            <w:left w:w="0" w:type="dxa"/>
            <w:bottom w:w="0" w:type="dxa"/>
            <w:right w:w="0" w:type="dxa"/>
          </w:tblCellMar>
        </w:tblPrEx>
        <w:tc>
          <w:tcPr>
            <w:tcW w:w="773" w:type="dxa"/>
            <w:vMerge w:val="continue"/>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p>
        </w:tc>
        <w:tc>
          <w:tcPr>
            <w:tcW w:w="622" w:type="dxa"/>
            <w:vMerge w:val="continue"/>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p>
        </w:tc>
        <w:tc>
          <w:tcPr>
            <w:tcW w:w="3397"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副主任护师</w:t>
            </w:r>
          </w:p>
        </w:tc>
        <w:tc>
          <w:tcPr>
            <w:tcW w:w="572"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名</w:t>
            </w:r>
          </w:p>
        </w:tc>
        <w:tc>
          <w:tcPr>
            <w:tcW w:w="712"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jc w:val="center"/>
              <w:rPr>
                <w:sz w:val="16"/>
                <w:szCs w:val="16"/>
              </w:rPr>
            </w:pPr>
            <w:r>
              <w:rPr>
                <w:rFonts w:hint="eastAsia"/>
                <w:sz w:val="16"/>
                <w:szCs w:val="16"/>
              </w:rPr>
              <w:t>23</w:t>
            </w:r>
          </w:p>
        </w:tc>
      </w:tr>
      <w:tr>
        <w:tblPrEx>
          <w:tblCellMar>
            <w:top w:w="0" w:type="dxa"/>
            <w:left w:w="0" w:type="dxa"/>
            <w:bottom w:w="0" w:type="dxa"/>
            <w:right w:w="0" w:type="dxa"/>
          </w:tblCellMar>
        </w:tblPrEx>
        <w:tc>
          <w:tcPr>
            <w:tcW w:w="773" w:type="dxa"/>
            <w:vMerge w:val="continue"/>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p>
        </w:tc>
        <w:tc>
          <w:tcPr>
            <w:tcW w:w="622" w:type="dxa"/>
            <w:vMerge w:val="continue"/>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p>
        </w:tc>
        <w:tc>
          <w:tcPr>
            <w:tcW w:w="3397"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主管护师</w:t>
            </w:r>
          </w:p>
        </w:tc>
        <w:tc>
          <w:tcPr>
            <w:tcW w:w="572"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名</w:t>
            </w:r>
          </w:p>
        </w:tc>
        <w:tc>
          <w:tcPr>
            <w:tcW w:w="712"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jc w:val="center"/>
              <w:rPr>
                <w:sz w:val="16"/>
                <w:szCs w:val="16"/>
              </w:rPr>
            </w:pPr>
            <w:r>
              <w:rPr>
                <w:rFonts w:hint="eastAsia"/>
                <w:sz w:val="16"/>
                <w:szCs w:val="16"/>
              </w:rPr>
              <w:t>50</w:t>
            </w:r>
          </w:p>
        </w:tc>
      </w:tr>
      <w:tr>
        <w:tblPrEx>
          <w:tblCellMar>
            <w:top w:w="0" w:type="dxa"/>
            <w:left w:w="0" w:type="dxa"/>
            <w:bottom w:w="0" w:type="dxa"/>
            <w:right w:w="0" w:type="dxa"/>
          </w:tblCellMar>
        </w:tblPrEx>
        <w:tc>
          <w:tcPr>
            <w:tcW w:w="773" w:type="dxa"/>
            <w:vMerge w:val="continue"/>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p>
        </w:tc>
        <w:tc>
          <w:tcPr>
            <w:tcW w:w="622" w:type="dxa"/>
            <w:vMerge w:val="continue"/>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p>
        </w:tc>
        <w:tc>
          <w:tcPr>
            <w:tcW w:w="3397"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护师</w:t>
            </w:r>
          </w:p>
        </w:tc>
        <w:tc>
          <w:tcPr>
            <w:tcW w:w="572"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名</w:t>
            </w:r>
          </w:p>
        </w:tc>
        <w:tc>
          <w:tcPr>
            <w:tcW w:w="712"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jc w:val="center"/>
              <w:rPr>
                <w:sz w:val="16"/>
                <w:szCs w:val="16"/>
              </w:rPr>
            </w:pPr>
            <w:r>
              <w:rPr>
                <w:rFonts w:hint="eastAsia"/>
                <w:sz w:val="16"/>
                <w:szCs w:val="16"/>
              </w:rPr>
              <w:t>34</w:t>
            </w:r>
          </w:p>
        </w:tc>
      </w:tr>
      <w:tr>
        <w:tc>
          <w:tcPr>
            <w:tcW w:w="773" w:type="dxa"/>
            <w:vMerge w:val="continue"/>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p>
        </w:tc>
        <w:tc>
          <w:tcPr>
            <w:tcW w:w="622" w:type="dxa"/>
            <w:vMerge w:val="continue"/>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p>
        </w:tc>
        <w:tc>
          <w:tcPr>
            <w:tcW w:w="3397"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护士</w:t>
            </w:r>
          </w:p>
        </w:tc>
        <w:tc>
          <w:tcPr>
            <w:tcW w:w="572"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名</w:t>
            </w:r>
          </w:p>
        </w:tc>
        <w:tc>
          <w:tcPr>
            <w:tcW w:w="712"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jc w:val="center"/>
              <w:rPr>
                <w:sz w:val="16"/>
                <w:szCs w:val="16"/>
              </w:rPr>
            </w:pPr>
            <w:r>
              <w:rPr>
                <w:rFonts w:hint="eastAsia"/>
                <w:sz w:val="16"/>
                <w:szCs w:val="16"/>
              </w:rPr>
              <w:t>67</w:t>
            </w:r>
          </w:p>
        </w:tc>
      </w:tr>
      <w:tr>
        <w:tblPrEx>
          <w:tblCellMar>
            <w:top w:w="0" w:type="dxa"/>
            <w:left w:w="0" w:type="dxa"/>
            <w:bottom w:w="0" w:type="dxa"/>
            <w:right w:w="0" w:type="dxa"/>
          </w:tblCellMar>
        </w:tblPrEx>
        <w:tc>
          <w:tcPr>
            <w:tcW w:w="773" w:type="dxa"/>
            <w:vMerge w:val="continue"/>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p>
        </w:tc>
        <w:tc>
          <w:tcPr>
            <w:tcW w:w="622" w:type="dxa"/>
            <w:vMerge w:val="continue"/>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p>
        </w:tc>
        <w:tc>
          <w:tcPr>
            <w:tcW w:w="3397"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副主任药师</w:t>
            </w:r>
          </w:p>
        </w:tc>
        <w:tc>
          <w:tcPr>
            <w:tcW w:w="572"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名</w:t>
            </w:r>
          </w:p>
        </w:tc>
        <w:tc>
          <w:tcPr>
            <w:tcW w:w="712"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jc w:val="center"/>
              <w:rPr>
                <w:sz w:val="16"/>
                <w:szCs w:val="16"/>
              </w:rPr>
            </w:pPr>
            <w:r>
              <w:rPr>
                <w:rFonts w:hint="eastAsia"/>
                <w:sz w:val="16"/>
                <w:szCs w:val="16"/>
              </w:rPr>
              <w:t>0</w:t>
            </w:r>
          </w:p>
        </w:tc>
      </w:tr>
      <w:tr>
        <w:tblPrEx>
          <w:tblCellMar>
            <w:top w:w="0" w:type="dxa"/>
            <w:left w:w="0" w:type="dxa"/>
            <w:bottom w:w="0" w:type="dxa"/>
            <w:right w:w="0" w:type="dxa"/>
          </w:tblCellMar>
        </w:tblPrEx>
        <w:tc>
          <w:tcPr>
            <w:tcW w:w="773" w:type="dxa"/>
            <w:vMerge w:val="continue"/>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p>
        </w:tc>
        <w:tc>
          <w:tcPr>
            <w:tcW w:w="622" w:type="dxa"/>
            <w:vMerge w:val="continue"/>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p>
        </w:tc>
        <w:tc>
          <w:tcPr>
            <w:tcW w:w="3397"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主管药师</w:t>
            </w:r>
          </w:p>
        </w:tc>
        <w:tc>
          <w:tcPr>
            <w:tcW w:w="572"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名</w:t>
            </w:r>
          </w:p>
        </w:tc>
        <w:tc>
          <w:tcPr>
            <w:tcW w:w="712"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jc w:val="center"/>
              <w:rPr>
                <w:sz w:val="16"/>
                <w:szCs w:val="16"/>
              </w:rPr>
            </w:pPr>
            <w:r>
              <w:rPr>
                <w:rFonts w:hint="eastAsia"/>
                <w:sz w:val="16"/>
                <w:szCs w:val="16"/>
              </w:rPr>
              <w:t>5</w:t>
            </w:r>
          </w:p>
        </w:tc>
      </w:tr>
      <w:tr>
        <w:tblPrEx>
          <w:tblCellMar>
            <w:top w:w="0" w:type="dxa"/>
            <w:left w:w="0" w:type="dxa"/>
            <w:bottom w:w="0" w:type="dxa"/>
            <w:right w:w="0" w:type="dxa"/>
          </w:tblCellMar>
        </w:tblPrEx>
        <w:tc>
          <w:tcPr>
            <w:tcW w:w="773" w:type="dxa"/>
            <w:vMerge w:val="continue"/>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p>
        </w:tc>
        <w:tc>
          <w:tcPr>
            <w:tcW w:w="622" w:type="dxa"/>
            <w:vMerge w:val="continue"/>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p>
        </w:tc>
        <w:tc>
          <w:tcPr>
            <w:tcW w:w="3397"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药师</w:t>
            </w:r>
          </w:p>
        </w:tc>
        <w:tc>
          <w:tcPr>
            <w:tcW w:w="572"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名</w:t>
            </w:r>
          </w:p>
        </w:tc>
        <w:tc>
          <w:tcPr>
            <w:tcW w:w="712"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jc w:val="center"/>
              <w:rPr>
                <w:sz w:val="16"/>
                <w:szCs w:val="16"/>
              </w:rPr>
            </w:pPr>
            <w:r>
              <w:rPr>
                <w:rFonts w:hint="eastAsia"/>
                <w:sz w:val="16"/>
                <w:szCs w:val="16"/>
              </w:rPr>
              <w:t>11</w:t>
            </w:r>
          </w:p>
        </w:tc>
      </w:tr>
      <w:tr>
        <w:tc>
          <w:tcPr>
            <w:tcW w:w="773" w:type="dxa"/>
            <w:vMerge w:val="continue"/>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p>
        </w:tc>
        <w:tc>
          <w:tcPr>
            <w:tcW w:w="622" w:type="dxa"/>
            <w:vMerge w:val="continue"/>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p>
        </w:tc>
        <w:tc>
          <w:tcPr>
            <w:tcW w:w="3397"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药士</w:t>
            </w:r>
          </w:p>
        </w:tc>
        <w:tc>
          <w:tcPr>
            <w:tcW w:w="572"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名</w:t>
            </w:r>
          </w:p>
        </w:tc>
        <w:tc>
          <w:tcPr>
            <w:tcW w:w="712"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jc w:val="center"/>
              <w:rPr>
                <w:sz w:val="16"/>
                <w:szCs w:val="16"/>
              </w:rPr>
            </w:pPr>
            <w:r>
              <w:rPr>
                <w:rFonts w:hint="eastAsia"/>
                <w:sz w:val="16"/>
                <w:szCs w:val="16"/>
              </w:rPr>
              <w:t>5</w:t>
            </w:r>
          </w:p>
        </w:tc>
      </w:tr>
      <w:tr>
        <w:tblPrEx>
          <w:tblCellMar>
            <w:top w:w="0" w:type="dxa"/>
            <w:left w:w="0" w:type="dxa"/>
            <w:bottom w:w="0" w:type="dxa"/>
            <w:right w:w="0" w:type="dxa"/>
          </w:tblCellMar>
        </w:tblPrEx>
        <w:tc>
          <w:tcPr>
            <w:tcW w:w="773" w:type="dxa"/>
            <w:vMerge w:val="continue"/>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p>
        </w:tc>
        <w:tc>
          <w:tcPr>
            <w:tcW w:w="622" w:type="dxa"/>
            <w:vMerge w:val="continue"/>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p>
        </w:tc>
        <w:tc>
          <w:tcPr>
            <w:tcW w:w="3397"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主管检验师</w:t>
            </w:r>
          </w:p>
        </w:tc>
        <w:tc>
          <w:tcPr>
            <w:tcW w:w="572"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名</w:t>
            </w:r>
          </w:p>
        </w:tc>
        <w:tc>
          <w:tcPr>
            <w:tcW w:w="712" w:type="dxa"/>
            <w:tcBorders>
              <w:top w:val="single" w:color="auto" w:sz="8" w:space="0"/>
              <w:left w:val="single" w:color="auto" w:sz="8" w:space="0"/>
              <w:bottom w:val="single" w:color="auto" w:sz="8" w:space="0"/>
              <w:right w:val="single" w:color="auto" w:sz="8" w:space="0"/>
            </w:tcBorders>
            <w:vAlign w:val="center"/>
          </w:tcPr>
          <w:p>
            <w:pPr>
              <w:tabs>
                <w:tab w:val="left" w:pos="499"/>
              </w:tabs>
              <w:spacing w:line="220" w:lineRule="exact"/>
              <w:ind w:firstLine="160" w:firstLineChars="100"/>
              <w:rPr>
                <w:sz w:val="16"/>
                <w:szCs w:val="16"/>
              </w:rPr>
            </w:pPr>
            <w:r>
              <w:rPr>
                <w:rFonts w:hint="eastAsia"/>
                <w:sz w:val="16"/>
                <w:szCs w:val="16"/>
              </w:rPr>
              <w:t>3</w:t>
            </w:r>
          </w:p>
        </w:tc>
      </w:tr>
      <w:tr>
        <w:tblPrEx>
          <w:tblCellMar>
            <w:top w:w="0" w:type="dxa"/>
            <w:left w:w="0" w:type="dxa"/>
            <w:bottom w:w="0" w:type="dxa"/>
            <w:right w:w="0" w:type="dxa"/>
          </w:tblCellMar>
        </w:tblPrEx>
        <w:tc>
          <w:tcPr>
            <w:tcW w:w="773" w:type="dxa"/>
            <w:vMerge w:val="continue"/>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p>
        </w:tc>
        <w:tc>
          <w:tcPr>
            <w:tcW w:w="622" w:type="dxa"/>
            <w:vMerge w:val="continue"/>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p>
        </w:tc>
        <w:tc>
          <w:tcPr>
            <w:tcW w:w="3397"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检验师</w:t>
            </w:r>
          </w:p>
        </w:tc>
        <w:tc>
          <w:tcPr>
            <w:tcW w:w="572"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名</w:t>
            </w:r>
          </w:p>
        </w:tc>
        <w:tc>
          <w:tcPr>
            <w:tcW w:w="712" w:type="dxa"/>
            <w:tcBorders>
              <w:top w:val="single" w:color="auto" w:sz="8" w:space="0"/>
              <w:left w:val="single" w:color="auto" w:sz="8" w:space="0"/>
              <w:bottom w:val="single" w:color="auto" w:sz="8" w:space="0"/>
              <w:right w:val="single" w:color="auto" w:sz="8" w:space="0"/>
            </w:tcBorders>
            <w:vAlign w:val="center"/>
          </w:tcPr>
          <w:p>
            <w:pPr>
              <w:tabs>
                <w:tab w:val="left" w:pos="499"/>
              </w:tabs>
              <w:spacing w:line="220" w:lineRule="exact"/>
              <w:ind w:firstLine="160" w:firstLineChars="100"/>
              <w:rPr>
                <w:sz w:val="16"/>
                <w:szCs w:val="16"/>
              </w:rPr>
            </w:pPr>
            <w:r>
              <w:rPr>
                <w:rFonts w:hint="eastAsia"/>
                <w:sz w:val="16"/>
                <w:szCs w:val="16"/>
              </w:rPr>
              <w:t>3</w:t>
            </w:r>
          </w:p>
        </w:tc>
      </w:tr>
      <w:tr>
        <w:tblPrEx>
          <w:tblCellMar>
            <w:top w:w="0" w:type="dxa"/>
            <w:left w:w="0" w:type="dxa"/>
            <w:bottom w:w="0" w:type="dxa"/>
            <w:right w:w="0" w:type="dxa"/>
          </w:tblCellMar>
        </w:tblPrEx>
        <w:tc>
          <w:tcPr>
            <w:tcW w:w="773" w:type="dxa"/>
            <w:vMerge w:val="continue"/>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p>
        </w:tc>
        <w:tc>
          <w:tcPr>
            <w:tcW w:w="622" w:type="dxa"/>
            <w:vMerge w:val="continue"/>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p>
        </w:tc>
        <w:tc>
          <w:tcPr>
            <w:tcW w:w="3397"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检验士</w:t>
            </w:r>
          </w:p>
        </w:tc>
        <w:tc>
          <w:tcPr>
            <w:tcW w:w="572"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名</w:t>
            </w:r>
          </w:p>
        </w:tc>
        <w:tc>
          <w:tcPr>
            <w:tcW w:w="712"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jc w:val="center"/>
              <w:rPr>
                <w:sz w:val="16"/>
                <w:szCs w:val="16"/>
              </w:rPr>
            </w:pPr>
            <w:r>
              <w:rPr>
                <w:rFonts w:hint="eastAsia"/>
                <w:sz w:val="16"/>
                <w:szCs w:val="16"/>
              </w:rPr>
              <w:t>4</w:t>
            </w:r>
          </w:p>
        </w:tc>
      </w:tr>
      <w:tr>
        <w:tc>
          <w:tcPr>
            <w:tcW w:w="773" w:type="dxa"/>
            <w:vMerge w:val="continue"/>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p>
        </w:tc>
        <w:tc>
          <w:tcPr>
            <w:tcW w:w="622" w:type="dxa"/>
            <w:vMerge w:val="continue"/>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p>
        </w:tc>
        <w:tc>
          <w:tcPr>
            <w:tcW w:w="3397"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技师</w:t>
            </w:r>
          </w:p>
        </w:tc>
        <w:tc>
          <w:tcPr>
            <w:tcW w:w="572"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名</w:t>
            </w:r>
          </w:p>
        </w:tc>
        <w:tc>
          <w:tcPr>
            <w:tcW w:w="712"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jc w:val="center"/>
              <w:rPr>
                <w:sz w:val="16"/>
                <w:szCs w:val="16"/>
              </w:rPr>
            </w:pPr>
            <w:r>
              <w:rPr>
                <w:rFonts w:hint="eastAsia"/>
                <w:sz w:val="16"/>
                <w:szCs w:val="16"/>
              </w:rPr>
              <w:t>12</w:t>
            </w:r>
          </w:p>
        </w:tc>
      </w:tr>
      <w:tr>
        <w:tblPrEx>
          <w:tblCellMar>
            <w:top w:w="0" w:type="dxa"/>
            <w:left w:w="0" w:type="dxa"/>
            <w:bottom w:w="0" w:type="dxa"/>
            <w:right w:w="0" w:type="dxa"/>
          </w:tblCellMar>
        </w:tblPrEx>
        <w:tc>
          <w:tcPr>
            <w:tcW w:w="773" w:type="dxa"/>
            <w:vMerge w:val="continue"/>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p>
        </w:tc>
        <w:tc>
          <w:tcPr>
            <w:tcW w:w="622" w:type="dxa"/>
            <w:vMerge w:val="continue"/>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p>
        </w:tc>
        <w:tc>
          <w:tcPr>
            <w:tcW w:w="3397"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其他卫技人员（村医）</w:t>
            </w:r>
          </w:p>
        </w:tc>
        <w:tc>
          <w:tcPr>
            <w:tcW w:w="572"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名</w:t>
            </w:r>
          </w:p>
        </w:tc>
        <w:tc>
          <w:tcPr>
            <w:tcW w:w="712"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jc w:val="center"/>
              <w:rPr>
                <w:sz w:val="16"/>
                <w:szCs w:val="16"/>
              </w:rPr>
            </w:pPr>
            <w:r>
              <w:rPr>
                <w:rFonts w:hint="eastAsia"/>
                <w:sz w:val="16"/>
                <w:szCs w:val="16"/>
              </w:rPr>
              <w:t>251</w:t>
            </w:r>
          </w:p>
        </w:tc>
      </w:tr>
      <w:tr>
        <w:tblPrEx>
          <w:tblCellMar>
            <w:top w:w="0" w:type="dxa"/>
            <w:left w:w="0" w:type="dxa"/>
            <w:bottom w:w="0" w:type="dxa"/>
            <w:right w:w="0" w:type="dxa"/>
          </w:tblCellMar>
        </w:tblPrEx>
        <w:tc>
          <w:tcPr>
            <w:tcW w:w="773" w:type="dxa"/>
            <w:vMerge w:val="continue"/>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p>
        </w:tc>
        <w:tc>
          <w:tcPr>
            <w:tcW w:w="4019" w:type="dxa"/>
            <w:gridSpan w:val="2"/>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jc w:val="center"/>
              <w:rPr>
                <w:sz w:val="16"/>
                <w:szCs w:val="16"/>
              </w:rPr>
            </w:pPr>
            <w:r>
              <w:rPr>
                <w:rFonts w:hint="eastAsia"/>
                <w:sz w:val="16"/>
                <w:szCs w:val="16"/>
              </w:rPr>
              <w:t>非卫生技术人员</w:t>
            </w:r>
          </w:p>
        </w:tc>
        <w:tc>
          <w:tcPr>
            <w:tcW w:w="572"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rPr>
                <w:sz w:val="16"/>
                <w:szCs w:val="16"/>
              </w:rPr>
            </w:pPr>
            <w:r>
              <w:rPr>
                <w:rFonts w:hint="eastAsia"/>
                <w:sz w:val="16"/>
                <w:szCs w:val="16"/>
              </w:rPr>
              <w:t>名</w:t>
            </w:r>
          </w:p>
        </w:tc>
        <w:tc>
          <w:tcPr>
            <w:tcW w:w="712" w:type="dxa"/>
            <w:tcBorders>
              <w:top w:val="single" w:color="auto" w:sz="8" w:space="0"/>
              <w:left w:val="single" w:color="auto" w:sz="8" w:space="0"/>
              <w:bottom w:val="single" w:color="auto" w:sz="8" w:space="0"/>
              <w:right w:val="single" w:color="auto" w:sz="8" w:space="0"/>
            </w:tcBorders>
            <w:vAlign w:val="center"/>
          </w:tcPr>
          <w:p>
            <w:pPr>
              <w:spacing w:line="220" w:lineRule="exact"/>
              <w:ind w:firstLine="0" w:firstLineChars="0"/>
              <w:jc w:val="center"/>
              <w:rPr>
                <w:sz w:val="16"/>
                <w:szCs w:val="16"/>
              </w:rPr>
            </w:pPr>
            <w:r>
              <w:rPr>
                <w:rFonts w:hint="eastAsia"/>
                <w:sz w:val="16"/>
                <w:szCs w:val="16"/>
              </w:rPr>
              <w:t>338</w:t>
            </w:r>
          </w:p>
        </w:tc>
      </w:tr>
      <w:tr>
        <w:tblPrEx>
          <w:tblCellMar>
            <w:top w:w="0" w:type="dxa"/>
            <w:left w:w="0" w:type="dxa"/>
            <w:bottom w:w="0" w:type="dxa"/>
            <w:right w:w="0" w:type="dxa"/>
          </w:tblCellMar>
        </w:tblPrEx>
        <w:tc>
          <w:tcPr>
            <w:tcW w:w="6076" w:type="dxa"/>
            <w:gridSpan w:val="5"/>
            <w:tcBorders>
              <w:top w:val="single" w:color="auto" w:sz="8" w:space="0"/>
              <w:left w:val="single" w:color="auto" w:sz="8" w:space="0"/>
              <w:bottom w:val="single" w:color="auto" w:sz="8" w:space="0"/>
              <w:right w:val="single" w:color="auto" w:sz="8" w:space="0"/>
            </w:tcBorders>
            <w:vAlign w:val="center"/>
          </w:tcPr>
          <w:p>
            <w:pPr>
              <w:spacing w:line="140" w:lineRule="exact"/>
              <w:ind w:firstLine="240"/>
              <w:jc w:val="left"/>
              <w:rPr>
                <w:sz w:val="12"/>
                <w:szCs w:val="12"/>
              </w:rPr>
            </w:pPr>
            <w:r>
              <w:rPr>
                <w:rFonts w:hint="eastAsia"/>
                <w:sz w:val="12"/>
                <w:szCs w:val="12"/>
              </w:rPr>
              <w:t>注：卫技人员总数791人，其中：县级医疗机构卫生技术人员339人，县级卫生单位卫生技术人员36人，乡（镇）卫生院卫生技术人员165人，村卫生室卫生技术人251人。</w:t>
            </w:r>
          </w:p>
          <w:p>
            <w:pPr>
              <w:spacing w:line="140" w:lineRule="exact"/>
              <w:ind w:firstLine="240"/>
              <w:jc w:val="left"/>
              <w:rPr>
                <w:sz w:val="12"/>
                <w:szCs w:val="12"/>
              </w:rPr>
            </w:pPr>
            <w:r>
              <w:rPr>
                <w:rFonts w:hint="eastAsia"/>
                <w:sz w:val="12"/>
                <w:szCs w:val="12"/>
              </w:rPr>
              <w:t>床位数：共计659张。其中：县医院180张，二医院30张，中医院100张，乡（镇）卫生院257张，博爱妇幼医院20张，健安医院42张，仁爱医院30张。</w:t>
            </w:r>
          </w:p>
          <w:p>
            <w:pPr>
              <w:spacing w:line="140" w:lineRule="exact"/>
              <w:ind w:firstLine="240"/>
              <w:jc w:val="left"/>
              <w:rPr>
                <w:sz w:val="12"/>
                <w:szCs w:val="12"/>
              </w:rPr>
            </w:pPr>
            <w:r>
              <w:rPr>
                <w:rFonts w:hint="eastAsia"/>
                <w:sz w:val="12"/>
                <w:szCs w:val="12"/>
              </w:rPr>
              <w:t>按2021年6月全国第七次人口普查公布人数154253人计算，</w:t>
            </w:r>
          </w:p>
          <w:p>
            <w:pPr>
              <w:spacing w:line="140" w:lineRule="exact"/>
              <w:ind w:firstLine="240"/>
              <w:jc w:val="left"/>
              <w:rPr>
                <w:sz w:val="12"/>
                <w:szCs w:val="12"/>
              </w:rPr>
            </w:pPr>
            <w:r>
              <w:rPr>
                <w:rFonts w:hint="eastAsia"/>
                <w:sz w:val="12"/>
                <w:szCs w:val="12"/>
              </w:rPr>
              <w:t>每千人拥有医生数：2.113</w:t>
            </w:r>
          </w:p>
          <w:p>
            <w:pPr>
              <w:spacing w:line="140" w:lineRule="exact"/>
              <w:ind w:firstLine="240"/>
              <w:jc w:val="left"/>
              <w:rPr>
                <w:sz w:val="12"/>
                <w:szCs w:val="12"/>
              </w:rPr>
            </w:pPr>
            <w:r>
              <w:rPr>
                <w:rFonts w:hint="eastAsia"/>
                <w:sz w:val="12"/>
                <w:szCs w:val="12"/>
              </w:rPr>
              <w:t>每千人拥有护士数：1.134</w:t>
            </w:r>
          </w:p>
          <w:p>
            <w:pPr>
              <w:spacing w:line="140" w:lineRule="exact"/>
              <w:ind w:firstLine="240"/>
              <w:jc w:val="left"/>
              <w:rPr>
                <w:sz w:val="12"/>
                <w:szCs w:val="12"/>
              </w:rPr>
            </w:pPr>
            <w:r>
              <w:rPr>
                <w:rFonts w:hint="eastAsia"/>
                <w:sz w:val="12"/>
                <w:szCs w:val="12"/>
              </w:rPr>
              <w:t>每千人拥有床位数：4.272</w:t>
            </w:r>
          </w:p>
          <w:p>
            <w:pPr>
              <w:spacing w:line="140" w:lineRule="exact"/>
              <w:ind w:firstLine="240"/>
              <w:jc w:val="left"/>
              <w:rPr>
                <w:sz w:val="12"/>
                <w:szCs w:val="12"/>
              </w:rPr>
            </w:pPr>
            <w:r>
              <w:rPr>
                <w:rFonts w:hint="eastAsia"/>
                <w:sz w:val="12"/>
                <w:szCs w:val="12"/>
              </w:rPr>
              <w:t>执业医生：卫生院126+县级医院181+卫生单位19=326人</w:t>
            </w:r>
          </w:p>
          <w:p>
            <w:pPr>
              <w:spacing w:line="140" w:lineRule="exact"/>
              <w:ind w:firstLine="240"/>
              <w:jc w:val="left"/>
              <w:rPr>
                <w:sz w:val="16"/>
                <w:szCs w:val="16"/>
              </w:rPr>
            </w:pPr>
            <w:r>
              <w:rPr>
                <w:rFonts w:hint="eastAsia"/>
                <w:sz w:val="12"/>
                <w:szCs w:val="12"/>
              </w:rPr>
              <w:t>执业护士：卫生院37+县级医院124+卫生单位14=175人</w:t>
            </w:r>
          </w:p>
        </w:tc>
      </w:tr>
    </w:tbl>
    <w:p>
      <w:pPr>
        <w:pStyle w:val="2"/>
        <w:ind w:firstLine="640"/>
      </w:pPr>
      <w:r>
        <w:t>八、人口和人民生活</w:t>
      </w:r>
    </w:p>
    <w:p>
      <w:pPr>
        <w:pStyle w:val="20"/>
        <w:ind w:firstLine="560"/>
      </w:pPr>
      <w:r>
        <w:rPr>
          <w:rFonts w:hint="eastAsia"/>
        </w:rPr>
        <w:t>2021</w:t>
      </w:r>
      <w:r>
        <w:t>年</w:t>
      </w:r>
      <w:r>
        <w:rPr>
          <w:rFonts w:hint="eastAsia"/>
        </w:rPr>
        <w:t>公安部门统计显示，</w:t>
      </w:r>
      <w:r>
        <w:t>全县年末</w:t>
      </w:r>
      <w:r>
        <w:rPr>
          <w:rFonts w:hint="eastAsia"/>
        </w:rPr>
        <w:t>户籍</w:t>
      </w:r>
      <w:r>
        <w:t>总</w:t>
      </w:r>
      <w:r>
        <w:rPr>
          <w:rFonts w:hint="eastAsia"/>
        </w:rPr>
        <w:t>户数为76908户，户籍总</w:t>
      </w:r>
      <w:r>
        <w:t>人口为</w:t>
      </w:r>
      <w:r>
        <w:rPr>
          <w:rFonts w:hint="eastAsia"/>
        </w:rPr>
        <w:t xml:space="preserve"> 180974</w:t>
      </w:r>
      <w:r>
        <w:t>人</w:t>
      </w:r>
      <w:r>
        <w:rPr>
          <w:rFonts w:hint="eastAsia"/>
        </w:rPr>
        <w:t>，其中：城镇人口43508人，乡村人口137466人。当年出生人口1254人，当年死亡人口1197人。按年龄段分0-17岁31718人；18-34岁47860人；35-59岁66001人；60-100岁以上35395人。人口出生率 6.92</w:t>
      </w:r>
      <w:r>
        <w:rPr>
          <w:rFonts w:cs="Arial"/>
        </w:rPr>
        <w:t>‰</w:t>
      </w:r>
      <w:r>
        <w:rPr>
          <w:rFonts w:hint="eastAsia" w:hAnsi="Arial" w:cs="Arial"/>
        </w:rPr>
        <w:t>，人口死亡率6.60</w:t>
      </w:r>
      <w:r>
        <w:rPr>
          <w:rFonts w:cs="Arial"/>
        </w:rPr>
        <w:t>‰</w:t>
      </w:r>
      <w:r>
        <w:rPr>
          <w:rFonts w:hint="eastAsia" w:hAnsi="Arial" w:cs="Arial"/>
        </w:rPr>
        <w:t>，人口自然增长率</w:t>
      </w:r>
      <w:r>
        <w:rPr>
          <w:rFonts w:hint="eastAsia" w:cs="Arial"/>
        </w:rPr>
        <w:t xml:space="preserve">  0.32</w:t>
      </w:r>
      <w:r>
        <w:rPr>
          <w:rFonts w:cs="Arial"/>
        </w:rPr>
        <w:t>‰</w:t>
      </w:r>
      <w:r>
        <w:rPr>
          <w:rFonts w:hint="eastAsia" w:hAnsi="Arial" w:cs="Arial"/>
        </w:rPr>
        <w:t>。男女性别比为</w:t>
      </w:r>
      <w:r>
        <w:rPr>
          <w:rFonts w:hint="eastAsia" w:cs="Arial"/>
        </w:rPr>
        <w:t>108</w:t>
      </w:r>
      <w:r>
        <w:rPr>
          <w:rFonts w:hint="eastAsia" w:hAnsi="仿宋" w:eastAsia="仿宋" w:cs="仿宋"/>
        </w:rPr>
        <w:t>∶</w:t>
      </w:r>
      <w:r>
        <w:rPr>
          <w:rFonts w:hint="eastAsia" w:cs="Arial"/>
        </w:rPr>
        <w:t>100</w:t>
      </w:r>
      <w:r>
        <w:rPr>
          <w:rFonts w:hint="eastAsia" w:hAnsi="Arial" w:cs="Arial"/>
        </w:rPr>
        <w:t>。</w:t>
      </w:r>
    </w:p>
    <w:p>
      <w:pPr>
        <w:ind w:firstLine="0" w:firstLineChars="0"/>
        <w:jc w:val="center"/>
        <w:rPr>
          <w:rFonts w:ascii="黑体" w:hAnsi="黑体" w:eastAsia="黑体"/>
        </w:rPr>
      </w:pPr>
      <w:r>
        <w:br w:type="page"/>
      </w:r>
      <w:r>
        <w:rPr>
          <w:rFonts w:hint="eastAsia" w:ascii="黑体" w:hAnsi="黑体" w:eastAsia="黑体"/>
        </w:rPr>
        <w:t>（表四） 各乡镇人口及性别构成情况</w:t>
      </w:r>
    </w:p>
    <w:p>
      <w:pPr>
        <w:jc w:val="right"/>
        <w:rPr>
          <w:sz w:val="24"/>
        </w:rPr>
      </w:pPr>
      <w:r>
        <w:rPr>
          <w:rFonts w:hint="eastAsia"/>
          <w:sz w:val="24"/>
        </w:rPr>
        <w:t>单位：人、户</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849"/>
        <w:gridCol w:w="849"/>
        <w:gridCol w:w="849"/>
        <w:gridCol w:w="849"/>
        <w:gridCol w:w="776"/>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901" w:type="dxa"/>
            <w:vMerge w:val="restart"/>
            <w:vAlign w:val="center"/>
          </w:tcPr>
          <w:p>
            <w:pPr>
              <w:ind w:firstLine="0" w:firstLineChars="0"/>
              <w:jc w:val="center"/>
              <w:rPr>
                <w:rFonts w:ascii="宋体" w:hAnsi="宋体"/>
                <w:sz w:val="21"/>
                <w:szCs w:val="21"/>
              </w:rPr>
            </w:pPr>
          </w:p>
        </w:tc>
        <w:tc>
          <w:tcPr>
            <w:tcW w:w="4172" w:type="dxa"/>
            <w:gridSpan w:val="5"/>
            <w:vAlign w:val="center"/>
          </w:tcPr>
          <w:p>
            <w:pPr>
              <w:ind w:firstLine="0" w:firstLineChars="0"/>
              <w:jc w:val="center"/>
              <w:rPr>
                <w:rFonts w:ascii="宋体" w:hAnsi="宋体"/>
                <w:sz w:val="21"/>
                <w:szCs w:val="21"/>
              </w:rPr>
            </w:pPr>
            <w:r>
              <w:rPr>
                <w:rFonts w:hint="eastAsia" w:ascii="宋体" w:hAnsi="宋体"/>
                <w:sz w:val="21"/>
                <w:szCs w:val="21"/>
              </w:rPr>
              <w:t>总   人   口</w:t>
            </w:r>
          </w:p>
        </w:tc>
        <w:tc>
          <w:tcPr>
            <w:tcW w:w="1085" w:type="dxa"/>
            <w:vMerge w:val="restart"/>
            <w:vAlign w:val="center"/>
          </w:tcPr>
          <w:p>
            <w:pPr>
              <w:spacing w:before="312" w:beforeLines="100" w:after="468" w:afterLines="150"/>
              <w:ind w:firstLine="0" w:firstLineChars="0"/>
              <w:jc w:val="center"/>
              <w:rPr>
                <w:rFonts w:ascii="宋体" w:hAnsi="宋体"/>
                <w:sz w:val="21"/>
                <w:szCs w:val="21"/>
              </w:rPr>
            </w:pPr>
            <w:r>
              <w:rPr>
                <w:rFonts w:hint="eastAsia" w:ascii="宋体" w:hAnsi="宋体"/>
                <w:sz w:val="21"/>
                <w:szCs w:val="21"/>
              </w:rPr>
              <w:t>总户数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01" w:type="dxa"/>
            <w:vMerge w:val="continue"/>
            <w:vAlign w:val="center"/>
          </w:tcPr>
          <w:p>
            <w:pPr>
              <w:ind w:firstLine="0" w:firstLineChars="0"/>
              <w:jc w:val="center"/>
              <w:rPr>
                <w:rFonts w:ascii="宋体" w:hAnsi="宋体"/>
                <w:sz w:val="21"/>
                <w:szCs w:val="21"/>
              </w:rPr>
            </w:pPr>
          </w:p>
        </w:tc>
        <w:tc>
          <w:tcPr>
            <w:tcW w:w="849" w:type="dxa"/>
            <w:vAlign w:val="center"/>
          </w:tcPr>
          <w:p>
            <w:pPr>
              <w:ind w:firstLine="0" w:firstLineChars="0"/>
              <w:jc w:val="center"/>
              <w:rPr>
                <w:rFonts w:ascii="宋体" w:hAnsi="宋体"/>
                <w:sz w:val="21"/>
                <w:szCs w:val="21"/>
              </w:rPr>
            </w:pPr>
            <w:r>
              <w:rPr>
                <w:rFonts w:hint="eastAsia" w:ascii="宋体" w:hAnsi="宋体"/>
                <w:sz w:val="21"/>
                <w:szCs w:val="21"/>
              </w:rPr>
              <w:t>合 计</w:t>
            </w:r>
          </w:p>
        </w:tc>
        <w:tc>
          <w:tcPr>
            <w:tcW w:w="849" w:type="dxa"/>
            <w:vAlign w:val="center"/>
          </w:tcPr>
          <w:p>
            <w:pPr>
              <w:ind w:firstLine="0" w:firstLineChars="0"/>
              <w:jc w:val="center"/>
              <w:rPr>
                <w:rFonts w:ascii="宋体" w:hAnsi="宋体"/>
                <w:sz w:val="21"/>
                <w:szCs w:val="21"/>
              </w:rPr>
            </w:pPr>
            <w:r>
              <w:rPr>
                <w:rFonts w:hint="eastAsia" w:ascii="宋体" w:hAnsi="宋体"/>
                <w:sz w:val="21"/>
                <w:szCs w:val="21"/>
              </w:rPr>
              <w:t>城镇</w:t>
            </w:r>
          </w:p>
        </w:tc>
        <w:tc>
          <w:tcPr>
            <w:tcW w:w="849" w:type="dxa"/>
            <w:vAlign w:val="center"/>
          </w:tcPr>
          <w:p>
            <w:pPr>
              <w:ind w:firstLine="0" w:firstLineChars="0"/>
              <w:jc w:val="center"/>
              <w:rPr>
                <w:rFonts w:ascii="宋体" w:hAnsi="宋体"/>
                <w:sz w:val="21"/>
                <w:szCs w:val="21"/>
              </w:rPr>
            </w:pPr>
            <w:r>
              <w:rPr>
                <w:rFonts w:hint="eastAsia" w:ascii="宋体" w:hAnsi="宋体"/>
                <w:sz w:val="21"/>
                <w:szCs w:val="21"/>
              </w:rPr>
              <w:t>乡村</w:t>
            </w:r>
          </w:p>
        </w:tc>
        <w:tc>
          <w:tcPr>
            <w:tcW w:w="849" w:type="dxa"/>
            <w:vAlign w:val="center"/>
          </w:tcPr>
          <w:p>
            <w:pPr>
              <w:ind w:firstLine="0" w:firstLineChars="0"/>
              <w:jc w:val="center"/>
              <w:rPr>
                <w:rFonts w:ascii="宋体" w:hAnsi="宋体"/>
                <w:sz w:val="21"/>
                <w:szCs w:val="21"/>
              </w:rPr>
            </w:pPr>
            <w:r>
              <w:rPr>
                <w:rFonts w:hint="eastAsia" w:ascii="宋体" w:hAnsi="宋体"/>
                <w:sz w:val="21"/>
                <w:szCs w:val="21"/>
              </w:rPr>
              <w:t>男</w:t>
            </w:r>
          </w:p>
        </w:tc>
        <w:tc>
          <w:tcPr>
            <w:tcW w:w="776" w:type="dxa"/>
            <w:vAlign w:val="center"/>
          </w:tcPr>
          <w:p>
            <w:pPr>
              <w:ind w:firstLine="0" w:firstLineChars="0"/>
              <w:jc w:val="center"/>
              <w:rPr>
                <w:rFonts w:ascii="宋体" w:hAnsi="宋体"/>
                <w:sz w:val="21"/>
                <w:szCs w:val="21"/>
              </w:rPr>
            </w:pPr>
            <w:r>
              <w:rPr>
                <w:rFonts w:hint="eastAsia" w:ascii="宋体" w:hAnsi="宋体"/>
                <w:sz w:val="21"/>
                <w:szCs w:val="21"/>
              </w:rPr>
              <w:t>女</w:t>
            </w:r>
          </w:p>
        </w:tc>
        <w:tc>
          <w:tcPr>
            <w:tcW w:w="1085" w:type="dxa"/>
            <w:vMerge w:val="continue"/>
            <w:vAlign w:val="center"/>
          </w:tcPr>
          <w:p>
            <w:pPr>
              <w:ind w:firstLine="0" w:firstLineChars="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01" w:type="dxa"/>
            <w:vAlign w:val="center"/>
          </w:tcPr>
          <w:p>
            <w:pPr>
              <w:ind w:firstLine="0" w:firstLineChars="0"/>
              <w:jc w:val="center"/>
              <w:rPr>
                <w:rFonts w:ascii="宋体" w:hAnsi="宋体"/>
                <w:sz w:val="21"/>
                <w:szCs w:val="21"/>
              </w:rPr>
            </w:pPr>
            <w:r>
              <w:rPr>
                <w:rFonts w:hint="eastAsia" w:ascii="宋体" w:hAnsi="宋体"/>
                <w:sz w:val="21"/>
                <w:szCs w:val="21"/>
              </w:rPr>
              <w:t>合 计</w:t>
            </w:r>
          </w:p>
        </w:tc>
        <w:tc>
          <w:tcPr>
            <w:tcW w:w="849" w:type="dxa"/>
            <w:vAlign w:val="center"/>
          </w:tcPr>
          <w:p>
            <w:pPr>
              <w:ind w:firstLine="0" w:firstLineChars="0"/>
              <w:jc w:val="center"/>
              <w:rPr>
                <w:rFonts w:ascii="宋体" w:hAnsi="宋体"/>
                <w:sz w:val="21"/>
                <w:szCs w:val="21"/>
              </w:rPr>
            </w:pPr>
            <w:r>
              <w:rPr>
                <w:rFonts w:ascii="宋体" w:hAnsi="宋体"/>
                <w:sz w:val="21"/>
                <w:szCs w:val="21"/>
              </w:rPr>
              <w:t>180974</w:t>
            </w:r>
          </w:p>
        </w:tc>
        <w:tc>
          <w:tcPr>
            <w:tcW w:w="849" w:type="dxa"/>
            <w:vAlign w:val="center"/>
          </w:tcPr>
          <w:p>
            <w:pPr>
              <w:ind w:firstLine="0" w:firstLineChars="0"/>
              <w:jc w:val="center"/>
              <w:rPr>
                <w:rFonts w:ascii="宋体" w:hAnsi="宋体"/>
                <w:sz w:val="21"/>
                <w:szCs w:val="21"/>
              </w:rPr>
            </w:pPr>
            <w:r>
              <w:rPr>
                <w:rFonts w:ascii="宋体" w:hAnsi="宋体"/>
                <w:sz w:val="21"/>
                <w:szCs w:val="21"/>
              </w:rPr>
              <w:t>43508</w:t>
            </w:r>
          </w:p>
        </w:tc>
        <w:tc>
          <w:tcPr>
            <w:tcW w:w="849" w:type="dxa"/>
            <w:vAlign w:val="center"/>
          </w:tcPr>
          <w:p>
            <w:pPr>
              <w:ind w:firstLine="0" w:firstLineChars="0"/>
              <w:jc w:val="center"/>
              <w:rPr>
                <w:rFonts w:ascii="宋体" w:hAnsi="宋体"/>
                <w:sz w:val="21"/>
                <w:szCs w:val="21"/>
              </w:rPr>
            </w:pPr>
            <w:r>
              <w:rPr>
                <w:rFonts w:ascii="宋体" w:hAnsi="宋体"/>
                <w:sz w:val="21"/>
                <w:szCs w:val="21"/>
              </w:rPr>
              <w:t>137466</w:t>
            </w:r>
          </w:p>
        </w:tc>
        <w:tc>
          <w:tcPr>
            <w:tcW w:w="849" w:type="dxa"/>
            <w:vAlign w:val="center"/>
          </w:tcPr>
          <w:p>
            <w:pPr>
              <w:ind w:firstLine="0" w:firstLineChars="0"/>
              <w:jc w:val="center"/>
              <w:rPr>
                <w:rFonts w:ascii="宋体" w:hAnsi="宋体"/>
                <w:sz w:val="21"/>
                <w:szCs w:val="21"/>
              </w:rPr>
            </w:pPr>
            <w:r>
              <w:rPr>
                <w:rFonts w:hint="eastAsia" w:ascii="宋体" w:hAnsi="宋体"/>
                <w:sz w:val="21"/>
                <w:szCs w:val="21"/>
              </w:rPr>
              <w:t>94001</w:t>
            </w:r>
          </w:p>
        </w:tc>
        <w:tc>
          <w:tcPr>
            <w:tcW w:w="776" w:type="dxa"/>
            <w:vAlign w:val="center"/>
          </w:tcPr>
          <w:p>
            <w:pPr>
              <w:ind w:firstLine="0" w:firstLineChars="0"/>
              <w:jc w:val="center"/>
              <w:rPr>
                <w:rFonts w:ascii="宋体" w:hAnsi="宋体"/>
                <w:sz w:val="21"/>
                <w:szCs w:val="21"/>
              </w:rPr>
            </w:pPr>
            <w:r>
              <w:rPr>
                <w:rFonts w:hint="eastAsia" w:ascii="宋体" w:hAnsi="宋体"/>
                <w:sz w:val="21"/>
                <w:szCs w:val="21"/>
              </w:rPr>
              <w:t>86973</w:t>
            </w:r>
          </w:p>
        </w:tc>
        <w:tc>
          <w:tcPr>
            <w:tcW w:w="1085" w:type="dxa"/>
            <w:vAlign w:val="center"/>
          </w:tcPr>
          <w:p>
            <w:pPr>
              <w:ind w:firstLine="0" w:firstLineChars="0"/>
              <w:jc w:val="center"/>
              <w:rPr>
                <w:rFonts w:ascii="宋体" w:hAnsi="宋体"/>
                <w:sz w:val="21"/>
                <w:szCs w:val="21"/>
              </w:rPr>
            </w:pPr>
            <w:r>
              <w:rPr>
                <w:rFonts w:ascii="宋体" w:hAnsi="宋体"/>
                <w:sz w:val="21"/>
                <w:szCs w:val="21"/>
              </w:rPr>
              <w:t>76908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01" w:type="dxa"/>
            <w:vAlign w:val="center"/>
          </w:tcPr>
          <w:p>
            <w:pPr>
              <w:ind w:firstLine="0" w:firstLineChars="0"/>
              <w:jc w:val="center"/>
              <w:rPr>
                <w:rFonts w:ascii="宋体" w:hAnsi="宋体"/>
                <w:sz w:val="21"/>
                <w:szCs w:val="21"/>
              </w:rPr>
            </w:pPr>
            <w:r>
              <w:rPr>
                <w:rFonts w:hint="eastAsia" w:ascii="宋体" w:hAnsi="宋体"/>
                <w:sz w:val="21"/>
                <w:szCs w:val="21"/>
              </w:rPr>
              <w:t>壶泉镇</w:t>
            </w:r>
          </w:p>
        </w:tc>
        <w:tc>
          <w:tcPr>
            <w:tcW w:w="849" w:type="dxa"/>
            <w:vAlign w:val="center"/>
          </w:tcPr>
          <w:p>
            <w:pPr>
              <w:ind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61408</w:t>
            </w:r>
          </w:p>
        </w:tc>
        <w:tc>
          <w:tcPr>
            <w:tcW w:w="849" w:type="dxa"/>
            <w:vAlign w:val="center"/>
          </w:tcPr>
          <w:p>
            <w:pPr>
              <w:ind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43508</w:t>
            </w:r>
          </w:p>
        </w:tc>
        <w:tc>
          <w:tcPr>
            <w:tcW w:w="849" w:type="dxa"/>
            <w:vAlign w:val="center"/>
          </w:tcPr>
          <w:p>
            <w:pPr>
              <w:ind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17900</w:t>
            </w:r>
          </w:p>
        </w:tc>
        <w:tc>
          <w:tcPr>
            <w:tcW w:w="849" w:type="dxa"/>
            <w:vAlign w:val="center"/>
          </w:tcPr>
          <w:p>
            <w:pPr>
              <w:ind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32099</w:t>
            </w:r>
          </w:p>
        </w:tc>
        <w:tc>
          <w:tcPr>
            <w:tcW w:w="776" w:type="dxa"/>
            <w:vAlign w:val="center"/>
          </w:tcPr>
          <w:p>
            <w:pPr>
              <w:ind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29309</w:t>
            </w:r>
          </w:p>
        </w:tc>
        <w:tc>
          <w:tcPr>
            <w:tcW w:w="1085" w:type="dxa"/>
            <w:vAlign w:val="center"/>
          </w:tcPr>
          <w:p>
            <w:pPr>
              <w:ind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28799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901" w:type="dxa"/>
            <w:vAlign w:val="center"/>
          </w:tcPr>
          <w:p>
            <w:pPr>
              <w:ind w:firstLine="0" w:firstLineChars="0"/>
              <w:jc w:val="center"/>
              <w:rPr>
                <w:rFonts w:ascii="宋体" w:hAnsi="宋体"/>
                <w:sz w:val="21"/>
                <w:szCs w:val="21"/>
              </w:rPr>
            </w:pPr>
            <w:r>
              <w:rPr>
                <w:rFonts w:hint="eastAsia" w:ascii="宋体" w:hAnsi="宋体"/>
                <w:sz w:val="21"/>
                <w:szCs w:val="21"/>
              </w:rPr>
              <w:t>南村镇</w:t>
            </w:r>
          </w:p>
        </w:tc>
        <w:tc>
          <w:tcPr>
            <w:tcW w:w="849" w:type="dxa"/>
            <w:vAlign w:val="center"/>
          </w:tcPr>
          <w:p>
            <w:pPr>
              <w:ind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24364</w:t>
            </w:r>
          </w:p>
        </w:tc>
        <w:tc>
          <w:tcPr>
            <w:tcW w:w="849" w:type="dxa"/>
            <w:vAlign w:val="center"/>
          </w:tcPr>
          <w:p>
            <w:pPr>
              <w:ind w:firstLine="0" w:firstLineChars="0"/>
              <w:jc w:val="center"/>
              <w:rPr>
                <w:rFonts w:ascii="宋体" w:hAnsi="宋体"/>
                <w:sz w:val="21"/>
                <w:szCs w:val="21"/>
              </w:rPr>
            </w:pPr>
          </w:p>
        </w:tc>
        <w:tc>
          <w:tcPr>
            <w:tcW w:w="849" w:type="dxa"/>
            <w:vAlign w:val="center"/>
          </w:tcPr>
          <w:p>
            <w:pPr>
              <w:ind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24364</w:t>
            </w:r>
          </w:p>
        </w:tc>
        <w:tc>
          <w:tcPr>
            <w:tcW w:w="849" w:type="dxa"/>
            <w:vAlign w:val="center"/>
          </w:tcPr>
          <w:p>
            <w:pPr>
              <w:ind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12454</w:t>
            </w:r>
          </w:p>
        </w:tc>
        <w:tc>
          <w:tcPr>
            <w:tcW w:w="776" w:type="dxa"/>
            <w:vAlign w:val="center"/>
          </w:tcPr>
          <w:p>
            <w:pPr>
              <w:ind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11910</w:t>
            </w:r>
          </w:p>
        </w:tc>
        <w:tc>
          <w:tcPr>
            <w:tcW w:w="1085" w:type="dxa"/>
            <w:vAlign w:val="center"/>
          </w:tcPr>
          <w:p>
            <w:pPr>
              <w:ind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10095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901" w:type="dxa"/>
            <w:vAlign w:val="center"/>
          </w:tcPr>
          <w:p>
            <w:pPr>
              <w:ind w:firstLine="0" w:firstLineChars="0"/>
              <w:jc w:val="center"/>
              <w:rPr>
                <w:rFonts w:hint="eastAsia" w:ascii="宋体" w:hAnsi="宋体" w:eastAsia="宋体"/>
                <w:sz w:val="21"/>
                <w:szCs w:val="21"/>
                <w:lang w:eastAsia="zh-CN"/>
              </w:rPr>
            </w:pPr>
            <w:r>
              <w:rPr>
                <w:rFonts w:hint="eastAsia" w:ascii="宋体" w:hAnsi="宋体"/>
                <w:sz w:val="21"/>
                <w:szCs w:val="21"/>
                <w:lang w:eastAsia="zh-CN"/>
              </w:rPr>
              <w:t>加斗镇</w:t>
            </w:r>
          </w:p>
        </w:tc>
        <w:tc>
          <w:tcPr>
            <w:tcW w:w="849" w:type="dxa"/>
            <w:vAlign w:val="center"/>
          </w:tcPr>
          <w:p>
            <w:pPr>
              <w:ind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17084</w:t>
            </w:r>
          </w:p>
        </w:tc>
        <w:tc>
          <w:tcPr>
            <w:tcW w:w="849" w:type="dxa"/>
            <w:vAlign w:val="center"/>
          </w:tcPr>
          <w:p>
            <w:pPr>
              <w:ind w:firstLine="0" w:firstLineChars="0"/>
              <w:jc w:val="center"/>
              <w:rPr>
                <w:rFonts w:ascii="宋体" w:hAnsi="宋体"/>
                <w:sz w:val="21"/>
                <w:szCs w:val="21"/>
              </w:rPr>
            </w:pPr>
          </w:p>
        </w:tc>
        <w:tc>
          <w:tcPr>
            <w:tcW w:w="849" w:type="dxa"/>
            <w:vAlign w:val="center"/>
          </w:tcPr>
          <w:p>
            <w:pPr>
              <w:ind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17084</w:t>
            </w:r>
          </w:p>
        </w:tc>
        <w:tc>
          <w:tcPr>
            <w:tcW w:w="849" w:type="dxa"/>
            <w:vAlign w:val="center"/>
          </w:tcPr>
          <w:p>
            <w:pPr>
              <w:ind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8958</w:t>
            </w:r>
          </w:p>
        </w:tc>
        <w:tc>
          <w:tcPr>
            <w:tcW w:w="776" w:type="dxa"/>
            <w:vAlign w:val="center"/>
          </w:tcPr>
          <w:p>
            <w:pPr>
              <w:ind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8126</w:t>
            </w:r>
          </w:p>
        </w:tc>
        <w:tc>
          <w:tcPr>
            <w:tcW w:w="1085" w:type="dxa"/>
            <w:vAlign w:val="center"/>
          </w:tcPr>
          <w:p>
            <w:pPr>
              <w:ind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6597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901" w:type="dxa"/>
            <w:vAlign w:val="center"/>
          </w:tcPr>
          <w:p>
            <w:pPr>
              <w:ind w:firstLine="0" w:firstLineChars="0"/>
              <w:jc w:val="both"/>
              <w:rPr>
                <w:rFonts w:hint="eastAsia" w:ascii="宋体" w:hAnsi="宋体" w:eastAsia="宋体"/>
                <w:sz w:val="21"/>
                <w:szCs w:val="21"/>
                <w:lang w:eastAsia="zh-CN"/>
              </w:rPr>
            </w:pPr>
            <w:r>
              <w:rPr>
                <w:rFonts w:hint="eastAsia" w:ascii="宋体" w:hAnsi="宋体"/>
                <w:sz w:val="21"/>
                <w:szCs w:val="21"/>
                <w:lang w:eastAsia="zh-CN"/>
              </w:rPr>
              <w:t>作疃镇</w:t>
            </w:r>
          </w:p>
        </w:tc>
        <w:tc>
          <w:tcPr>
            <w:tcW w:w="849" w:type="dxa"/>
            <w:vAlign w:val="center"/>
          </w:tcPr>
          <w:p>
            <w:pPr>
              <w:ind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18782</w:t>
            </w:r>
          </w:p>
        </w:tc>
        <w:tc>
          <w:tcPr>
            <w:tcW w:w="849" w:type="dxa"/>
            <w:vAlign w:val="center"/>
          </w:tcPr>
          <w:p>
            <w:pPr>
              <w:ind w:firstLine="0" w:firstLineChars="0"/>
              <w:jc w:val="center"/>
              <w:rPr>
                <w:rFonts w:ascii="宋体" w:hAnsi="宋体"/>
                <w:sz w:val="21"/>
                <w:szCs w:val="21"/>
              </w:rPr>
            </w:pPr>
          </w:p>
        </w:tc>
        <w:tc>
          <w:tcPr>
            <w:tcW w:w="849" w:type="dxa"/>
            <w:vAlign w:val="center"/>
          </w:tcPr>
          <w:p>
            <w:pPr>
              <w:ind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18782</w:t>
            </w:r>
          </w:p>
        </w:tc>
        <w:tc>
          <w:tcPr>
            <w:tcW w:w="849" w:type="dxa"/>
            <w:vAlign w:val="center"/>
          </w:tcPr>
          <w:p>
            <w:pPr>
              <w:ind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9853</w:t>
            </w:r>
          </w:p>
        </w:tc>
        <w:tc>
          <w:tcPr>
            <w:tcW w:w="776" w:type="dxa"/>
            <w:vAlign w:val="center"/>
          </w:tcPr>
          <w:p>
            <w:pPr>
              <w:ind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8929</w:t>
            </w:r>
          </w:p>
        </w:tc>
        <w:tc>
          <w:tcPr>
            <w:tcW w:w="1085" w:type="dxa"/>
            <w:vAlign w:val="center"/>
          </w:tcPr>
          <w:p>
            <w:pPr>
              <w:ind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7646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901" w:type="dxa"/>
            <w:vAlign w:val="center"/>
          </w:tcPr>
          <w:p>
            <w:pPr>
              <w:ind w:firstLine="0" w:firstLineChars="0"/>
              <w:jc w:val="both"/>
              <w:rPr>
                <w:rFonts w:hint="eastAsia" w:ascii="宋体" w:hAnsi="宋体" w:eastAsia="宋体"/>
                <w:sz w:val="21"/>
                <w:szCs w:val="21"/>
                <w:lang w:eastAsia="zh-CN"/>
              </w:rPr>
            </w:pPr>
            <w:r>
              <w:rPr>
                <w:rFonts w:hint="eastAsia" w:ascii="宋体" w:hAnsi="宋体"/>
                <w:sz w:val="21"/>
                <w:szCs w:val="21"/>
                <w:lang w:eastAsia="zh-CN"/>
              </w:rPr>
              <w:t>梁庄镇</w:t>
            </w:r>
          </w:p>
        </w:tc>
        <w:tc>
          <w:tcPr>
            <w:tcW w:w="849" w:type="dxa"/>
            <w:vAlign w:val="center"/>
          </w:tcPr>
          <w:p>
            <w:pPr>
              <w:ind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20188</w:t>
            </w:r>
          </w:p>
        </w:tc>
        <w:tc>
          <w:tcPr>
            <w:tcW w:w="849" w:type="dxa"/>
            <w:vAlign w:val="center"/>
          </w:tcPr>
          <w:p>
            <w:pPr>
              <w:ind w:firstLine="0" w:firstLineChars="0"/>
              <w:jc w:val="center"/>
              <w:rPr>
                <w:rFonts w:ascii="宋体" w:hAnsi="宋体"/>
                <w:sz w:val="21"/>
                <w:szCs w:val="21"/>
              </w:rPr>
            </w:pPr>
          </w:p>
        </w:tc>
        <w:tc>
          <w:tcPr>
            <w:tcW w:w="849" w:type="dxa"/>
            <w:vAlign w:val="center"/>
          </w:tcPr>
          <w:p>
            <w:pPr>
              <w:ind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20188</w:t>
            </w:r>
          </w:p>
        </w:tc>
        <w:tc>
          <w:tcPr>
            <w:tcW w:w="849" w:type="dxa"/>
            <w:vAlign w:val="center"/>
          </w:tcPr>
          <w:p>
            <w:pPr>
              <w:ind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10406</w:t>
            </w:r>
          </w:p>
        </w:tc>
        <w:tc>
          <w:tcPr>
            <w:tcW w:w="776" w:type="dxa"/>
            <w:vAlign w:val="center"/>
          </w:tcPr>
          <w:p>
            <w:pPr>
              <w:ind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9782</w:t>
            </w:r>
          </w:p>
        </w:tc>
        <w:tc>
          <w:tcPr>
            <w:tcW w:w="1085" w:type="dxa"/>
            <w:vAlign w:val="center"/>
          </w:tcPr>
          <w:p>
            <w:pPr>
              <w:ind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8403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901" w:type="dxa"/>
            <w:vAlign w:val="center"/>
          </w:tcPr>
          <w:p>
            <w:pPr>
              <w:ind w:firstLine="0" w:firstLineChars="0"/>
              <w:jc w:val="center"/>
              <w:rPr>
                <w:rFonts w:hint="eastAsia" w:ascii="宋体" w:hAnsi="宋体" w:eastAsia="宋体"/>
                <w:sz w:val="21"/>
                <w:szCs w:val="21"/>
                <w:lang w:eastAsia="zh-CN"/>
              </w:rPr>
            </w:pPr>
            <w:r>
              <w:rPr>
                <w:rFonts w:hint="eastAsia" w:ascii="宋体" w:hAnsi="宋体"/>
                <w:sz w:val="21"/>
                <w:szCs w:val="21"/>
                <w:lang w:eastAsia="zh-CN"/>
              </w:rPr>
              <w:t>斗泉乡</w:t>
            </w:r>
          </w:p>
        </w:tc>
        <w:tc>
          <w:tcPr>
            <w:tcW w:w="849" w:type="dxa"/>
            <w:vAlign w:val="center"/>
          </w:tcPr>
          <w:p>
            <w:pPr>
              <w:ind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11569</w:t>
            </w:r>
          </w:p>
        </w:tc>
        <w:tc>
          <w:tcPr>
            <w:tcW w:w="849" w:type="dxa"/>
            <w:vAlign w:val="center"/>
          </w:tcPr>
          <w:p>
            <w:pPr>
              <w:ind w:firstLine="0" w:firstLineChars="0"/>
              <w:jc w:val="center"/>
              <w:rPr>
                <w:rFonts w:ascii="宋体" w:hAnsi="宋体"/>
                <w:sz w:val="21"/>
                <w:szCs w:val="21"/>
              </w:rPr>
            </w:pPr>
          </w:p>
        </w:tc>
        <w:tc>
          <w:tcPr>
            <w:tcW w:w="849" w:type="dxa"/>
            <w:vAlign w:val="center"/>
          </w:tcPr>
          <w:p>
            <w:pPr>
              <w:ind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11569</w:t>
            </w:r>
          </w:p>
        </w:tc>
        <w:tc>
          <w:tcPr>
            <w:tcW w:w="849" w:type="dxa"/>
            <w:vAlign w:val="center"/>
          </w:tcPr>
          <w:p>
            <w:pPr>
              <w:ind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5984</w:t>
            </w:r>
          </w:p>
        </w:tc>
        <w:tc>
          <w:tcPr>
            <w:tcW w:w="776" w:type="dxa"/>
            <w:vAlign w:val="center"/>
          </w:tcPr>
          <w:p>
            <w:pPr>
              <w:ind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5585</w:t>
            </w:r>
          </w:p>
        </w:tc>
        <w:tc>
          <w:tcPr>
            <w:tcW w:w="1085" w:type="dxa"/>
            <w:vAlign w:val="center"/>
          </w:tcPr>
          <w:p>
            <w:pPr>
              <w:ind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4416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901" w:type="dxa"/>
            <w:vAlign w:val="center"/>
          </w:tcPr>
          <w:p>
            <w:pPr>
              <w:ind w:firstLine="0" w:firstLineChars="0"/>
              <w:jc w:val="center"/>
              <w:rPr>
                <w:rFonts w:hint="eastAsia" w:ascii="宋体" w:hAnsi="宋体" w:eastAsia="宋体"/>
                <w:sz w:val="21"/>
                <w:szCs w:val="21"/>
                <w:lang w:eastAsia="zh-CN"/>
              </w:rPr>
            </w:pPr>
            <w:r>
              <w:rPr>
                <w:rFonts w:hint="eastAsia" w:ascii="宋体" w:hAnsi="宋体"/>
                <w:sz w:val="21"/>
                <w:szCs w:val="21"/>
                <w:lang w:eastAsia="zh-CN"/>
              </w:rPr>
              <w:t>蕉山乡</w:t>
            </w:r>
          </w:p>
        </w:tc>
        <w:tc>
          <w:tcPr>
            <w:tcW w:w="849" w:type="dxa"/>
            <w:vAlign w:val="center"/>
          </w:tcPr>
          <w:p>
            <w:pPr>
              <w:ind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15974</w:t>
            </w:r>
          </w:p>
        </w:tc>
        <w:tc>
          <w:tcPr>
            <w:tcW w:w="849" w:type="dxa"/>
            <w:vAlign w:val="center"/>
          </w:tcPr>
          <w:p>
            <w:pPr>
              <w:ind w:firstLine="0" w:firstLineChars="0"/>
              <w:jc w:val="center"/>
              <w:rPr>
                <w:rFonts w:ascii="宋体" w:hAnsi="宋体"/>
                <w:sz w:val="21"/>
                <w:szCs w:val="21"/>
              </w:rPr>
            </w:pPr>
          </w:p>
        </w:tc>
        <w:tc>
          <w:tcPr>
            <w:tcW w:w="849" w:type="dxa"/>
            <w:vAlign w:val="center"/>
          </w:tcPr>
          <w:p>
            <w:pPr>
              <w:ind w:firstLine="0" w:firstLineChars="0"/>
              <w:rPr>
                <w:rFonts w:hint="default" w:ascii="宋体" w:hAnsi="宋体" w:eastAsia="宋体"/>
                <w:sz w:val="21"/>
                <w:szCs w:val="21"/>
                <w:lang w:val="en-US" w:eastAsia="zh-CN"/>
              </w:rPr>
            </w:pPr>
            <w:r>
              <w:rPr>
                <w:rFonts w:hint="eastAsia" w:ascii="宋体" w:hAnsi="宋体"/>
                <w:sz w:val="21"/>
                <w:szCs w:val="21"/>
                <w:lang w:val="en-US" w:eastAsia="zh-CN"/>
              </w:rPr>
              <w:t>15974</w:t>
            </w:r>
          </w:p>
        </w:tc>
        <w:tc>
          <w:tcPr>
            <w:tcW w:w="849" w:type="dxa"/>
            <w:vAlign w:val="center"/>
          </w:tcPr>
          <w:p>
            <w:pPr>
              <w:ind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8147</w:t>
            </w:r>
          </w:p>
        </w:tc>
        <w:tc>
          <w:tcPr>
            <w:tcW w:w="776" w:type="dxa"/>
            <w:vAlign w:val="center"/>
          </w:tcPr>
          <w:p>
            <w:pPr>
              <w:ind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7827</w:t>
            </w:r>
          </w:p>
        </w:tc>
        <w:tc>
          <w:tcPr>
            <w:tcW w:w="1085" w:type="dxa"/>
            <w:vAlign w:val="center"/>
          </w:tcPr>
          <w:p>
            <w:pPr>
              <w:ind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6499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901" w:type="dxa"/>
            <w:vAlign w:val="center"/>
          </w:tcPr>
          <w:p>
            <w:pPr>
              <w:ind w:firstLine="0" w:firstLineChars="0"/>
              <w:jc w:val="center"/>
              <w:rPr>
                <w:rFonts w:hint="eastAsia" w:ascii="宋体" w:hAnsi="宋体" w:eastAsia="宋体"/>
                <w:sz w:val="21"/>
                <w:szCs w:val="21"/>
                <w:lang w:eastAsia="zh-CN"/>
              </w:rPr>
            </w:pPr>
            <w:r>
              <w:rPr>
                <w:rFonts w:hint="eastAsia" w:ascii="宋体" w:hAnsi="宋体"/>
                <w:sz w:val="21"/>
                <w:szCs w:val="21"/>
                <w:lang w:eastAsia="zh-CN"/>
              </w:rPr>
              <w:t>宜兴乡</w:t>
            </w:r>
          </w:p>
        </w:tc>
        <w:tc>
          <w:tcPr>
            <w:tcW w:w="849" w:type="dxa"/>
            <w:vAlign w:val="center"/>
          </w:tcPr>
          <w:p>
            <w:pPr>
              <w:ind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11605</w:t>
            </w:r>
          </w:p>
        </w:tc>
        <w:tc>
          <w:tcPr>
            <w:tcW w:w="849" w:type="dxa"/>
            <w:vAlign w:val="center"/>
          </w:tcPr>
          <w:p>
            <w:pPr>
              <w:ind w:firstLine="0" w:firstLineChars="0"/>
              <w:jc w:val="center"/>
              <w:rPr>
                <w:rFonts w:ascii="宋体" w:hAnsi="宋体"/>
                <w:sz w:val="21"/>
                <w:szCs w:val="21"/>
              </w:rPr>
            </w:pPr>
          </w:p>
        </w:tc>
        <w:tc>
          <w:tcPr>
            <w:tcW w:w="849" w:type="dxa"/>
            <w:vAlign w:val="center"/>
          </w:tcPr>
          <w:p>
            <w:pPr>
              <w:ind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11605</w:t>
            </w:r>
          </w:p>
        </w:tc>
        <w:tc>
          <w:tcPr>
            <w:tcW w:w="849" w:type="dxa"/>
            <w:vAlign w:val="center"/>
          </w:tcPr>
          <w:p>
            <w:pPr>
              <w:ind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6100</w:t>
            </w:r>
          </w:p>
        </w:tc>
        <w:tc>
          <w:tcPr>
            <w:tcW w:w="776" w:type="dxa"/>
            <w:vAlign w:val="center"/>
          </w:tcPr>
          <w:p>
            <w:pPr>
              <w:ind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5505</w:t>
            </w:r>
          </w:p>
        </w:tc>
        <w:tc>
          <w:tcPr>
            <w:tcW w:w="1085" w:type="dxa"/>
            <w:vAlign w:val="center"/>
          </w:tcPr>
          <w:p>
            <w:pPr>
              <w:ind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4453</w:t>
            </w:r>
          </w:p>
        </w:tc>
      </w:tr>
    </w:tbl>
    <w:p>
      <w:pPr>
        <w:spacing w:line="240" w:lineRule="exact"/>
        <w:ind w:firstLine="560"/>
      </w:pPr>
    </w:p>
    <w:p>
      <w:pPr>
        <w:pStyle w:val="20"/>
        <w:ind w:firstLine="560"/>
      </w:pPr>
      <w:r>
        <w:t>城乡居民收入稳步增加</w:t>
      </w:r>
      <w:r>
        <w:rPr>
          <w:rFonts w:hint="eastAsia"/>
        </w:rPr>
        <w:t>。初步统计，2</w:t>
      </w:r>
      <w:r>
        <w:t>02</w:t>
      </w:r>
      <w:r>
        <w:rPr>
          <w:rFonts w:hint="eastAsia"/>
        </w:rPr>
        <w:t>1年全县规模以上调查单位（一套表）从业人员劳动报酬15286万</w:t>
      </w:r>
      <w:r>
        <w:t>元，</w:t>
      </w:r>
      <w:r>
        <w:rPr>
          <w:rFonts w:hint="eastAsia"/>
        </w:rPr>
        <w:t>增长1</w:t>
      </w:r>
      <w:r>
        <w:t>9.</w:t>
      </w:r>
      <w:r>
        <w:rPr>
          <w:rFonts w:hint="eastAsia"/>
        </w:rPr>
        <w:t>95</w:t>
      </w:r>
      <w:r>
        <w:t>%，</w:t>
      </w:r>
      <w:r>
        <w:rPr>
          <w:rFonts w:hint="eastAsia"/>
        </w:rPr>
        <w:t>从业人员平均劳动报酬</w:t>
      </w:r>
      <w:r>
        <w:t>5</w:t>
      </w:r>
      <w:r>
        <w:rPr>
          <w:rFonts w:hint="eastAsia"/>
        </w:rPr>
        <w:t>7400元，增长11</w:t>
      </w:r>
      <w:r>
        <w:t>.</w:t>
      </w:r>
      <w:r>
        <w:rPr>
          <w:rFonts w:hint="eastAsia"/>
        </w:rPr>
        <w:t>80%；按反馈数据，2020年全县城镇非私营单位就业人员期末工资总额55591万元，平均工资73977元。2021年全县居民收入13539元，同比</w:t>
      </w:r>
      <w:r>
        <w:t>增长</w:t>
      </w:r>
      <w:r>
        <w:rPr>
          <w:rFonts w:hint="eastAsia"/>
        </w:rPr>
        <w:t>8.6%；其中：</w:t>
      </w:r>
      <w:r>
        <w:t>城镇居民人均可支配收入</w:t>
      </w:r>
      <w:r>
        <w:rPr>
          <w:rFonts w:hint="eastAsia"/>
        </w:rPr>
        <w:t>27339</w:t>
      </w:r>
      <w:r>
        <w:t>元，增长</w:t>
      </w:r>
      <w:r>
        <w:rPr>
          <w:rFonts w:hint="eastAsia"/>
        </w:rPr>
        <w:t>8.3%，</w:t>
      </w:r>
      <w:r>
        <w:t>农</w:t>
      </w:r>
      <w:r>
        <w:rPr>
          <w:rFonts w:hint="eastAsia"/>
        </w:rPr>
        <w:t>村居</w:t>
      </w:r>
      <w:r>
        <w:t>民人均</w:t>
      </w:r>
      <w:r>
        <w:rPr>
          <w:rFonts w:hint="eastAsia"/>
        </w:rPr>
        <w:t>可支配收</w:t>
      </w:r>
      <w:r>
        <w:t>入</w:t>
      </w:r>
      <w:r>
        <w:rPr>
          <w:rFonts w:hint="eastAsia"/>
        </w:rPr>
        <w:t>11078</w:t>
      </w:r>
      <w:r>
        <w:t>元，增长</w:t>
      </w:r>
      <w:r>
        <w:rPr>
          <w:rFonts w:hint="eastAsia"/>
        </w:rPr>
        <w:t>10.7%。</w:t>
      </w:r>
    </w:p>
    <w:p>
      <w:pPr>
        <w:ind w:firstLine="560"/>
      </w:pPr>
    </w:p>
    <w:p>
      <w:pPr>
        <w:ind w:firstLine="0" w:firstLineChars="0"/>
        <w:jc w:val="center"/>
        <w:rPr>
          <w:rFonts w:ascii="黑体" w:hAnsi="黑体" w:eastAsia="黑体"/>
          <w:sz w:val="21"/>
          <w:szCs w:val="21"/>
        </w:rPr>
      </w:pPr>
      <w:r>
        <w:rPr>
          <w:rFonts w:ascii="宋体" w:hAnsi="宋体"/>
          <w:b/>
          <w:bCs/>
          <w:color w:val="FF0000"/>
          <w:sz w:val="32"/>
          <w:szCs w:val="28"/>
        </w:rPr>
        <w:drawing>
          <wp:inline distT="0" distB="0" distL="114300" distR="114300">
            <wp:extent cx="3877945" cy="2955290"/>
            <wp:effectExtent l="0" t="0" r="8255" b="0"/>
            <wp:docPr id="1042"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Pr>
          <w:rFonts w:hint="eastAsia" w:ascii="黑体" w:hAnsi="黑体" w:eastAsia="黑体"/>
          <w:sz w:val="21"/>
          <w:szCs w:val="21"/>
        </w:rPr>
        <w:t xml:space="preserve">（图8）  </w:t>
      </w:r>
      <w:r>
        <w:rPr>
          <w:rFonts w:ascii="黑体" w:hAnsi="黑体" w:eastAsia="黑体"/>
          <w:sz w:val="21"/>
          <w:szCs w:val="21"/>
        </w:rPr>
        <w:t>20</w:t>
      </w:r>
      <w:r>
        <w:rPr>
          <w:rFonts w:hint="eastAsia" w:ascii="黑体" w:hAnsi="黑体" w:eastAsia="黑体"/>
          <w:sz w:val="21"/>
          <w:szCs w:val="21"/>
        </w:rPr>
        <w:t>16</w:t>
      </w:r>
      <w:r>
        <w:rPr>
          <w:rFonts w:ascii="黑体" w:hAnsi="黑体" w:eastAsia="黑体"/>
          <w:sz w:val="21"/>
          <w:szCs w:val="21"/>
        </w:rPr>
        <w:t>-20</w:t>
      </w:r>
      <w:r>
        <w:rPr>
          <w:rFonts w:hint="eastAsia" w:ascii="黑体" w:hAnsi="黑体" w:eastAsia="黑体"/>
          <w:sz w:val="21"/>
          <w:szCs w:val="21"/>
        </w:rPr>
        <w:t>21年城镇常住居民人均可支配收入和农村常住居民人均可支配收入及其增长速度</w:t>
      </w:r>
    </w:p>
    <w:p>
      <w:pPr>
        <w:pStyle w:val="2"/>
        <w:keepNext w:val="0"/>
        <w:keepLines w:val="0"/>
        <w:ind w:firstLine="640"/>
      </w:pPr>
      <w:r>
        <w:br w:type="page"/>
      </w:r>
      <w:r>
        <w:rPr>
          <w:rFonts w:hint="eastAsia"/>
        </w:rPr>
        <w:t>九、社会保障</w:t>
      </w:r>
    </w:p>
    <w:p>
      <w:pPr>
        <w:pStyle w:val="20"/>
        <w:ind w:firstLine="560"/>
        <w:rPr>
          <w:rStyle w:val="14"/>
          <w:rFonts w:ascii="Times New Roman" w:hAnsi="Times New Roman"/>
          <w:color w:val="000000"/>
        </w:rPr>
      </w:pPr>
      <w:r>
        <w:rPr>
          <w:rStyle w:val="14"/>
          <w:rFonts w:ascii="Times New Roman" w:hAnsi="Times New Roman"/>
        </w:rPr>
        <w:t>社会保障水平进一步提高。2021年末，全县共有城镇低保对象2765户6044人；农村低保对象 15055户18857人；五保对象 2034人，其中分散供养1904人，集中供养130</w:t>
      </w:r>
      <w:r>
        <w:rPr>
          <w:rStyle w:val="14"/>
          <w:rFonts w:ascii="Times New Roman" w:hAnsi="Times New Roman"/>
          <w:color w:val="000000"/>
        </w:rPr>
        <w:t>人。全县保障对象基本做到应保尽保。</w:t>
      </w:r>
    </w:p>
    <w:p>
      <w:pPr>
        <w:pStyle w:val="20"/>
        <w:ind w:firstLine="560"/>
        <w:rPr>
          <w:rStyle w:val="14"/>
          <w:rFonts w:ascii="Times New Roman" w:hAnsi="Times New Roman"/>
          <w:color w:val="000000"/>
        </w:rPr>
      </w:pPr>
      <w:r>
        <w:rPr>
          <w:rStyle w:val="14"/>
          <w:rFonts w:ascii="Times New Roman" w:hAnsi="Times New Roman"/>
          <w:color w:val="000000"/>
        </w:rPr>
        <w:t>2021年末，全县参加基本养老保险116669人，其中：城乡居民养老保险101547人</w:t>
      </w:r>
      <w:r>
        <w:rPr>
          <w:rStyle w:val="14"/>
          <w:rFonts w:hint="eastAsia" w:ascii="Times New Roman" w:hAnsi="Times New Roman"/>
          <w:color w:val="000000"/>
        </w:rPr>
        <w:t>，</w:t>
      </w:r>
      <w:r>
        <w:rPr>
          <w:rStyle w:val="14"/>
          <w:rFonts w:ascii="Times New Roman" w:hAnsi="Times New Roman"/>
          <w:color w:val="000000"/>
        </w:rPr>
        <w:t>城镇职工养老保险15122人。参加城镇职工基本医疗保险14482人；参加城乡居民基本医疗保险141903人；参加失业保险7134人。</w:t>
      </w:r>
    </w:p>
    <w:p>
      <w:pPr>
        <w:ind w:firstLine="560"/>
        <w:rPr>
          <w:color w:val="FF0000"/>
        </w:rPr>
      </w:pPr>
    </w:p>
    <w:p>
      <w:pPr>
        <w:ind w:left="2833" w:leftChars="1012" w:firstLine="560"/>
        <w:jc w:val="center"/>
      </w:pPr>
      <w:r>
        <w:rPr>
          <w:rFonts w:hint="eastAsia"/>
        </w:rPr>
        <w:t>广灵县统计局</w:t>
      </w:r>
    </w:p>
    <w:p>
      <w:pPr>
        <w:ind w:left="2833" w:leftChars="1012" w:firstLine="560"/>
        <w:jc w:val="center"/>
        <w:sectPr>
          <w:footerReference r:id="rId17" w:type="default"/>
          <w:footerReference r:id="rId18" w:type="even"/>
          <w:pgSz w:w="8392" w:h="11907"/>
          <w:pgMar w:top="1304" w:right="1134" w:bottom="1134" w:left="1134" w:header="851" w:footer="851" w:gutter="0"/>
          <w:cols w:space="720" w:num="1"/>
          <w:docGrid w:type="lines" w:linePitch="312" w:charSpace="0"/>
        </w:sectPr>
      </w:pPr>
      <w:r>
        <w:rPr>
          <w:rFonts w:hint="eastAsia"/>
        </w:rPr>
        <w:t>2022年3月</w:t>
      </w:r>
    </w:p>
    <w:p>
      <w:pPr>
        <w:ind w:firstLine="602"/>
        <w:jc w:val="center"/>
        <w:rPr>
          <w:b/>
          <w:bCs/>
          <w:sz w:val="30"/>
          <w:szCs w:val="30"/>
        </w:rPr>
      </w:pPr>
      <w:r>
        <w:rPr>
          <w:rFonts w:hint="eastAsia"/>
          <w:b/>
          <w:bCs/>
          <w:sz w:val="30"/>
          <w:szCs w:val="30"/>
        </w:rPr>
        <w:t>202</w:t>
      </w:r>
      <w:r>
        <w:rPr>
          <w:b/>
          <w:bCs/>
          <w:sz w:val="30"/>
          <w:szCs w:val="30"/>
        </w:rPr>
        <w:t>1</w:t>
      </w:r>
      <w:r>
        <w:rPr>
          <w:rFonts w:hint="eastAsia"/>
          <w:b/>
          <w:bCs/>
          <w:sz w:val="30"/>
          <w:szCs w:val="30"/>
        </w:rPr>
        <w:t>年1-12月份大同市各县、区主要经济指标完成情况</w:t>
      </w:r>
    </w:p>
    <w:p>
      <w:pPr>
        <w:ind w:firstLine="361"/>
        <w:jc w:val="right"/>
        <w:rPr>
          <w:rFonts w:ascii="宋体" w:hAnsi="宋体" w:cs="宋体"/>
          <w:b/>
          <w:bCs/>
          <w:sz w:val="18"/>
          <w:szCs w:val="18"/>
        </w:rPr>
      </w:pPr>
      <w:r>
        <w:rPr>
          <w:rFonts w:hint="eastAsia"/>
          <w:b/>
          <w:bCs/>
          <w:sz w:val="18"/>
          <w:szCs w:val="18"/>
        </w:rPr>
        <w:t>单位:万元、元、%</w:t>
      </w:r>
    </w:p>
    <w:tbl>
      <w:tblPr>
        <w:tblStyle w:val="9"/>
        <w:tblW w:w="9881" w:type="dxa"/>
        <w:jc w:val="center"/>
        <w:tblLayout w:type="fixed"/>
        <w:tblCellMar>
          <w:top w:w="0" w:type="dxa"/>
          <w:left w:w="57" w:type="dxa"/>
          <w:bottom w:w="0" w:type="dxa"/>
          <w:right w:w="57" w:type="dxa"/>
        </w:tblCellMar>
      </w:tblPr>
      <w:tblGrid>
        <w:gridCol w:w="756"/>
        <w:gridCol w:w="938"/>
        <w:gridCol w:w="399"/>
        <w:gridCol w:w="577"/>
        <w:gridCol w:w="398"/>
        <w:gridCol w:w="846"/>
        <w:gridCol w:w="398"/>
        <w:gridCol w:w="571"/>
        <w:gridCol w:w="398"/>
        <w:gridCol w:w="846"/>
        <w:gridCol w:w="398"/>
        <w:gridCol w:w="667"/>
        <w:gridCol w:w="398"/>
        <w:gridCol w:w="846"/>
        <w:gridCol w:w="398"/>
        <w:gridCol w:w="649"/>
        <w:gridCol w:w="398"/>
      </w:tblGrid>
      <w:tr>
        <w:tblPrEx>
          <w:tblCellMar>
            <w:top w:w="0" w:type="dxa"/>
            <w:left w:w="57" w:type="dxa"/>
            <w:bottom w:w="0" w:type="dxa"/>
            <w:right w:w="57" w:type="dxa"/>
          </w:tblCellMar>
        </w:tblPrEx>
        <w:trPr>
          <w:trHeight w:val="407" w:hRule="atLeast"/>
          <w:jc w:val="center"/>
        </w:trPr>
        <w:tc>
          <w:tcPr>
            <w:tcW w:w="756" w:type="dxa"/>
            <w:vMerge w:val="restart"/>
            <w:tcBorders>
              <w:top w:val="single" w:color="auto" w:sz="8" w:space="0"/>
              <w:left w:val="single" w:color="auto" w:sz="4" w:space="0"/>
              <w:bottom w:val="single" w:color="auto" w:sz="4" w:space="0"/>
              <w:right w:val="single" w:color="auto" w:sz="4" w:space="0"/>
            </w:tcBorders>
            <w:tcMar>
              <w:left w:w="57" w:type="dxa"/>
              <w:right w:w="57" w:type="dxa"/>
            </w:tcMar>
            <w:vAlign w:val="center"/>
          </w:tcPr>
          <w:p>
            <w:pPr>
              <w:widowControl/>
              <w:ind w:hanging="6" w:firstLineChars="0"/>
              <w:jc w:val="center"/>
              <w:rPr>
                <w:rFonts w:ascii="黑体" w:hAnsi="黑体" w:eastAsia="黑体" w:cs="宋体"/>
                <w:bCs/>
                <w:kern w:val="0"/>
                <w:sz w:val="18"/>
                <w:szCs w:val="18"/>
              </w:rPr>
            </w:pPr>
            <w:r>
              <w:rPr>
                <w:rFonts w:hint="eastAsia" w:ascii="黑体" w:hAnsi="黑体" w:eastAsia="黑体" w:cs="宋体"/>
                <w:bCs/>
                <w:kern w:val="0"/>
                <w:sz w:val="18"/>
                <w:szCs w:val="18"/>
              </w:rPr>
              <w:t>县（区）</w:t>
            </w:r>
          </w:p>
        </w:tc>
        <w:tc>
          <w:tcPr>
            <w:tcW w:w="2312" w:type="dxa"/>
            <w:gridSpan w:val="4"/>
            <w:tcBorders>
              <w:top w:val="single" w:color="auto" w:sz="8" w:space="0"/>
              <w:left w:val="nil"/>
              <w:bottom w:val="single" w:color="auto" w:sz="4" w:space="0"/>
              <w:right w:val="single" w:color="auto" w:sz="4" w:space="0"/>
            </w:tcBorders>
            <w:tcMar>
              <w:left w:w="57" w:type="dxa"/>
              <w:right w:w="57" w:type="dxa"/>
            </w:tcMar>
            <w:vAlign w:val="center"/>
          </w:tcPr>
          <w:p>
            <w:pPr>
              <w:widowControl/>
              <w:ind w:firstLine="0" w:firstLineChars="0"/>
              <w:jc w:val="center"/>
              <w:rPr>
                <w:rFonts w:ascii="宋体" w:hAnsi="宋体" w:cs="宋体"/>
                <w:bCs/>
                <w:kern w:val="0"/>
                <w:sz w:val="18"/>
                <w:szCs w:val="18"/>
              </w:rPr>
            </w:pPr>
            <w:r>
              <w:rPr>
                <w:rFonts w:hint="eastAsia" w:ascii="宋体" w:hAnsi="宋体" w:cs="宋体"/>
                <w:bCs/>
                <w:kern w:val="0"/>
                <w:sz w:val="18"/>
                <w:szCs w:val="18"/>
              </w:rPr>
              <w:t>地区生产总值</w:t>
            </w:r>
          </w:p>
        </w:tc>
        <w:tc>
          <w:tcPr>
            <w:tcW w:w="2213" w:type="dxa"/>
            <w:gridSpan w:val="4"/>
            <w:tcBorders>
              <w:top w:val="single" w:color="auto" w:sz="8" w:space="0"/>
              <w:left w:val="nil"/>
              <w:bottom w:val="single" w:color="auto" w:sz="4" w:space="0"/>
              <w:right w:val="single" w:color="auto" w:sz="4" w:space="0"/>
            </w:tcBorders>
            <w:tcMar>
              <w:left w:w="57" w:type="dxa"/>
              <w:right w:w="57" w:type="dxa"/>
            </w:tcMar>
            <w:vAlign w:val="center"/>
          </w:tcPr>
          <w:p>
            <w:pPr>
              <w:widowControl/>
              <w:ind w:firstLine="0" w:firstLineChars="0"/>
              <w:jc w:val="center"/>
              <w:rPr>
                <w:rFonts w:ascii="宋体" w:hAnsi="宋体" w:cs="宋体"/>
                <w:bCs/>
                <w:kern w:val="0"/>
                <w:sz w:val="18"/>
                <w:szCs w:val="18"/>
              </w:rPr>
            </w:pPr>
            <w:r>
              <w:rPr>
                <w:rFonts w:hint="eastAsia" w:ascii="宋体" w:hAnsi="宋体" w:cs="宋体"/>
                <w:bCs/>
                <w:kern w:val="0"/>
                <w:sz w:val="18"/>
                <w:szCs w:val="18"/>
              </w:rPr>
              <w:t>第三产业增加值</w:t>
            </w:r>
          </w:p>
        </w:tc>
        <w:tc>
          <w:tcPr>
            <w:tcW w:w="2309" w:type="dxa"/>
            <w:gridSpan w:val="4"/>
            <w:tcBorders>
              <w:top w:val="single" w:color="auto" w:sz="8" w:space="0"/>
              <w:left w:val="nil"/>
              <w:bottom w:val="single" w:color="auto" w:sz="4" w:space="0"/>
              <w:right w:val="single" w:color="auto" w:sz="4" w:space="0"/>
            </w:tcBorders>
            <w:tcMar>
              <w:left w:w="57" w:type="dxa"/>
              <w:right w:w="57" w:type="dxa"/>
            </w:tcMar>
            <w:vAlign w:val="center"/>
          </w:tcPr>
          <w:p>
            <w:pPr>
              <w:widowControl/>
              <w:ind w:firstLine="0" w:firstLineChars="0"/>
              <w:jc w:val="center"/>
              <w:rPr>
                <w:rFonts w:ascii="宋体" w:hAnsi="宋体" w:cs="宋体"/>
                <w:bCs/>
                <w:kern w:val="0"/>
                <w:sz w:val="18"/>
                <w:szCs w:val="18"/>
              </w:rPr>
            </w:pPr>
            <w:r>
              <w:rPr>
                <w:rFonts w:hint="eastAsia" w:ascii="宋体" w:hAnsi="宋体" w:cs="宋体"/>
                <w:bCs/>
                <w:kern w:val="0"/>
                <w:sz w:val="18"/>
                <w:szCs w:val="18"/>
              </w:rPr>
              <w:t>规模以上工业增加值</w:t>
            </w:r>
          </w:p>
        </w:tc>
        <w:tc>
          <w:tcPr>
            <w:tcW w:w="2291" w:type="dxa"/>
            <w:gridSpan w:val="4"/>
            <w:tcBorders>
              <w:top w:val="single" w:color="auto" w:sz="8" w:space="0"/>
              <w:left w:val="nil"/>
              <w:bottom w:val="single" w:color="auto" w:sz="4" w:space="0"/>
              <w:right w:val="single" w:color="auto" w:sz="4" w:space="0"/>
            </w:tcBorders>
            <w:tcMar>
              <w:left w:w="57" w:type="dxa"/>
              <w:right w:w="57" w:type="dxa"/>
            </w:tcMar>
            <w:vAlign w:val="center"/>
          </w:tcPr>
          <w:p>
            <w:pPr>
              <w:widowControl/>
              <w:ind w:firstLine="0" w:firstLineChars="0"/>
              <w:jc w:val="center"/>
              <w:rPr>
                <w:rFonts w:ascii="宋体" w:hAnsi="宋体" w:cs="宋体"/>
                <w:bCs/>
                <w:kern w:val="0"/>
                <w:sz w:val="18"/>
                <w:szCs w:val="18"/>
              </w:rPr>
            </w:pPr>
            <w:r>
              <w:rPr>
                <w:rFonts w:hint="eastAsia" w:ascii="宋体" w:hAnsi="宋体" w:cs="宋体"/>
                <w:bCs/>
                <w:kern w:val="0"/>
                <w:sz w:val="18"/>
                <w:szCs w:val="18"/>
              </w:rPr>
              <w:t>一般公共预算收入</w:t>
            </w:r>
          </w:p>
        </w:tc>
      </w:tr>
      <w:tr>
        <w:tblPrEx>
          <w:tblCellMar>
            <w:top w:w="0" w:type="dxa"/>
            <w:left w:w="57" w:type="dxa"/>
            <w:bottom w:w="0" w:type="dxa"/>
            <w:right w:w="57" w:type="dxa"/>
          </w:tblCellMar>
        </w:tblPrEx>
        <w:trPr>
          <w:trHeight w:val="358" w:hRule="atLeast"/>
          <w:jc w:val="center"/>
        </w:trPr>
        <w:tc>
          <w:tcPr>
            <w:tcW w:w="756" w:type="dxa"/>
            <w:vMerge w:val="continue"/>
            <w:tcBorders>
              <w:top w:val="single" w:color="auto" w:sz="8" w:space="0"/>
              <w:left w:val="single" w:color="auto" w:sz="4" w:space="0"/>
              <w:bottom w:val="single" w:color="auto" w:sz="4" w:space="0"/>
              <w:right w:val="single" w:color="auto" w:sz="4" w:space="0"/>
            </w:tcBorders>
            <w:tcMar>
              <w:left w:w="57" w:type="dxa"/>
              <w:right w:w="57" w:type="dxa"/>
            </w:tcMar>
            <w:vAlign w:val="center"/>
          </w:tcPr>
          <w:p>
            <w:pPr>
              <w:widowControl/>
              <w:ind w:firstLine="0" w:firstLineChars="0"/>
              <w:jc w:val="left"/>
              <w:rPr>
                <w:rFonts w:ascii="黑体" w:hAnsi="黑体" w:eastAsia="黑体" w:cs="宋体"/>
                <w:bCs/>
                <w:kern w:val="0"/>
                <w:sz w:val="18"/>
                <w:szCs w:val="18"/>
              </w:rPr>
            </w:pPr>
          </w:p>
        </w:tc>
        <w:tc>
          <w:tcPr>
            <w:tcW w:w="938" w:type="dxa"/>
            <w:tcBorders>
              <w:top w:val="nil"/>
              <w:left w:val="nil"/>
              <w:bottom w:val="single" w:color="auto" w:sz="4" w:space="0"/>
              <w:right w:val="single" w:color="auto" w:sz="4" w:space="0"/>
            </w:tcBorders>
            <w:tcMar>
              <w:left w:w="57" w:type="dxa"/>
              <w:right w:w="57" w:type="dxa"/>
            </w:tcMar>
            <w:vAlign w:val="center"/>
          </w:tcPr>
          <w:p>
            <w:pPr>
              <w:widowControl/>
              <w:ind w:firstLine="0" w:firstLineChars="0"/>
              <w:jc w:val="center"/>
              <w:rPr>
                <w:rFonts w:ascii="宋体" w:hAnsi="宋体" w:cs="宋体"/>
                <w:bCs/>
                <w:w w:val="80"/>
                <w:kern w:val="0"/>
                <w:sz w:val="18"/>
                <w:szCs w:val="18"/>
              </w:rPr>
            </w:pPr>
            <w:r>
              <w:rPr>
                <w:rFonts w:hint="eastAsia" w:ascii="宋体" w:hAnsi="宋体" w:cs="宋体"/>
                <w:bCs/>
                <w:w w:val="80"/>
                <w:kern w:val="0"/>
                <w:sz w:val="18"/>
                <w:szCs w:val="18"/>
              </w:rPr>
              <w:t>总量</w:t>
            </w:r>
          </w:p>
        </w:tc>
        <w:tc>
          <w:tcPr>
            <w:tcW w:w="399" w:type="dxa"/>
            <w:tcBorders>
              <w:top w:val="nil"/>
              <w:left w:val="nil"/>
              <w:bottom w:val="single" w:color="auto" w:sz="4" w:space="0"/>
              <w:right w:val="single" w:color="auto" w:sz="4" w:space="0"/>
            </w:tcBorders>
            <w:tcMar>
              <w:left w:w="57" w:type="dxa"/>
              <w:right w:w="57" w:type="dxa"/>
            </w:tcMar>
            <w:vAlign w:val="center"/>
          </w:tcPr>
          <w:p>
            <w:pPr>
              <w:widowControl/>
              <w:spacing w:line="200" w:lineRule="exact"/>
              <w:ind w:left="72" w:hanging="72" w:hangingChars="50"/>
              <w:jc w:val="center"/>
              <w:rPr>
                <w:rFonts w:ascii="宋体" w:hAnsi="宋体" w:cs="宋体"/>
                <w:bCs/>
                <w:w w:val="80"/>
                <w:kern w:val="0"/>
                <w:sz w:val="18"/>
                <w:szCs w:val="18"/>
              </w:rPr>
            </w:pPr>
            <w:r>
              <w:rPr>
                <w:rFonts w:hint="eastAsia" w:ascii="宋体" w:hAnsi="宋体" w:cs="宋体"/>
                <w:bCs/>
                <w:w w:val="80"/>
                <w:kern w:val="0"/>
                <w:sz w:val="18"/>
                <w:szCs w:val="18"/>
              </w:rPr>
              <w:t>排</w:t>
            </w:r>
          </w:p>
          <w:p>
            <w:pPr>
              <w:widowControl/>
              <w:spacing w:line="200" w:lineRule="exact"/>
              <w:ind w:left="72" w:hanging="72" w:hangingChars="50"/>
              <w:jc w:val="center"/>
              <w:rPr>
                <w:rFonts w:ascii="宋体" w:hAnsi="宋体" w:cs="宋体"/>
                <w:bCs/>
                <w:w w:val="80"/>
                <w:kern w:val="0"/>
                <w:sz w:val="18"/>
                <w:szCs w:val="18"/>
              </w:rPr>
            </w:pPr>
            <w:r>
              <w:rPr>
                <w:rFonts w:hint="eastAsia" w:ascii="宋体" w:hAnsi="宋体" w:cs="宋体"/>
                <w:bCs/>
                <w:w w:val="80"/>
                <w:kern w:val="0"/>
                <w:sz w:val="18"/>
                <w:szCs w:val="18"/>
              </w:rPr>
              <w:t>名</w:t>
            </w:r>
          </w:p>
        </w:tc>
        <w:tc>
          <w:tcPr>
            <w:tcW w:w="577" w:type="dxa"/>
            <w:tcBorders>
              <w:top w:val="nil"/>
              <w:left w:val="nil"/>
              <w:bottom w:val="single" w:color="auto" w:sz="4" w:space="0"/>
              <w:right w:val="single" w:color="auto" w:sz="4" w:space="0"/>
            </w:tcBorders>
            <w:tcMar>
              <w:left w:w="57" w:type="dxa"/>
              <w:right w:w="57" w:type="dxa"/>
            </w:tcMar>
            <w:vAlign w:val="center"/>
          </w:tcPr>
          <w:p>
            <w:pPr>
              <w:widowControl/>
              <w:spacing w:line="200" w:lineRule="exact"/>
              <w:ind w:firstLine="0" w:firstLineChars="0"/>
              <w:jc w:val="center"/>
              <w:rPr>
                <w:rFonts w:ascii="宋体" w:hAnsi="宋体" w:cs="宋体"/>
                <w:bCs/>
                <w:w w:val="80"/>
                <w:kern w:val="0"/>
                <w:sz w:val="18"/>
                <w:szCs w:val="18"/>
              </w:rPr>
            </w:pPr>
            <w:r>
              <w:rPr>
                <w:rFonts w:hint="eastAsia" w:ascii="宋体" w:hAnsi="宋体" w:cs="宋体"/>
                <w:bCs/>
                <w:w w:val="80"/>
                <w:kern w:val="0"/>
                <w:sz w:val="18"/>
                <w:szCs w:val="18"/>
              </w:rPr>
              <w:t>增</w:t>
            </w:r>
          </w:p>
          <w:p>
            <w:pPr>
              <w:widowControl/>
              <w:spacing w:line="200" w:lineRule="exact"/>
              <w:ind w:firstLine="0" w:firstLineChars="0"/>
              <w:jc w:val="center"/>
              <w:rPr>
                <w:rFonts w:ascii="宋体" w:hAnsi="宋体" w:cs="宋体"/>
                <w:bCs/>
                <w:w w:val="80"/>
                <w:kern w:val="0"/>
                <w:sz w:val="18"/>
                <w:szCs w:val="18"/>
              </w:rPr>
            </w:pPr>
            <w:r>
              <w:rPr>
                <w:rFonts w:hint="eastAsia" w:ascii="宋体" w:hAnsi="宋体" w:cs="宋体"/>
                <w:bCs/>
                <w:w w:val="80"/>
                <w:kern w:val="0"/>
                <w:sz w:val="18"/>
                <w:szCs w:val="18"/>
              </w:rPr>
              <w:t>速</w:t>
            </w:r>
          </w:p>
        </w:tc>
        <w:tc>
          <w:tcPr>
            <w:tcW w:w="398" w:type="dxa"/>
            <w:tcBorders>
              <w:top w:val="nil"/>
              <w:left w:val="nil"/>
              <w:bottom w:val="single" w:color="auto" w:sz="4" w:space="0"/>
              <w:right w:val="single" w:color="auto" w:sz="4" w:space="0"/>
            </w:tcBorders>
            <w:tcMar>
              <w:left w:w="57" w:type="dxa"/>
              <w:right w:w="57" w:type="dxa"/>
            </w:tcMar>
            <w:vAlign w:val="center"/>
          </w:tcPr>
          <w:p>
            <w:pPr>
              <w:widowControl/>
              <w:spacing w:line="200" w:lineRule="exact"/>
              <w:ind w:firstLine="0" w:firstLineChars="0"/>
              <w:jc w:val="center"/>
              <w:rPr>
                <w:rFonts w:ascii="宋体" w:hAnsi="宋体" w:cs="宋体"/>
                <w:bCs/>
                <w:w w:val="80"/>
                <w:kern w:val="0"/>
                <w:sz w:val="18"/>
                <w:szCs w:val="18"/>
              </w:rPr>
            </w:pPr>
            <w:r>
              <w:rPr>
                <w:rFonts w:hint="eastAsia" w:ascii="宋体" w:hAnsi="宋体" w:cs="宋体"/>
                <w:bCs/>
                <w:w w:val="80"/>
                <w:kern w:val="0"/>
                <w:sz w:val="18"/>
                <w:szCs w:val="18"/>
              </w:rPr>
              <w:t>排名</w:t>
            </w:r>
          </w:p>
        </w:tc>
        <w:tc>
          <w:tcPr>
            <w:tcW w:w="846" w:type="dxa"/>
            <w:tcBorders>
              <w:top w:val="nil"/>
              <w:left w:val="nil"/>
              <w:bottom w:val="single" w:color="auto" w:sz="4" w:space="0"/>
              <w:right w:val="single" w:color="auto" w:sz="4" w:space="0"/>
            </w:tcBorders>
            <w:tcMar>
              <w:left w:w="57" w:type="dxa"/>
              <w:right w:w="57" w:type="dxa"/>
            </w:tcMar>
            <w:vAlign w:val="center"/>
          </w:tcPr>
          <w:p>
            <w:pPr>
              <w:widowControl/>
              <w:spacing w:line="200" w:lineRule="exact"/>
              <w:ind w:firstLine="0" w:firstLineChars="0"/>
              <w:jc w:val="center"/>
              <w:rPr>
                <w:rFonts w:ascii="宋体" w:hAnsi="宋体" w:cs="宋体"/>
                <w:bCs/>
                <w:w w:val="80"/>
                <w:kern w:val="0"/>
                <w:sz w:val="18"/>
                <w:szCs w:val="18"/>
              </w:rPr>
            </w:pPr>
            <w:r>
              <w:rPr>
                <w:rFonts w:hint="eastAsia" w:ascii="宋体" w:hAnsi="宋体" w:cs="宋体"/>
                <w:bCs/>
                <w:w w:val="80"/>
                <w:kern w:val="0"/>
                <w:sz w:val="18"/>
                <w:szCs w:val="18"/>
              </w:rPr>
              <w:t>总量</w:t>
            </w:r>
          </w:p>
        </w:tc>
        <w:tc>
          <w:tcPr>
            <w:tcW w:w="398" w:type="dxa"/>
            <w:tcBorders>
              <w:top w:val="nil"/>
              <w:left w:val="nil"/>
              <w:bottom w:val="single" w:color="auto" w:sz="4" w:space="0"/>
              <w:right w:val="single" w:color="auto" w:sz="4" w:space="0"/>
            </w:tcBorders>
            <w:tcMar>
              <w:left w:w="57" w:type="dxa"/>
              <w:right w:w="57" w:type="dxa"/>
            </w:tcMar>
            <w:vAlign w:val="center"/>
          </w:tcPr>
          <w:p>
            <w:pPr>
              <w:widowControl/>
              <w:spacing w:line="200" w:lineRule="exact"/>
              <w:ind w:left="72" w:hanging="72" w:hangingChars="50"/>
              <w:jc w:val="center"/>
              <w:rPr>
                <w:rFonts w:ascii="宋体" w:hAnsi="宋体" w:cs="宋体"/>
                <w:bCs/>
                <w:w w:val="80"/>
                <w:kern w:val="0"/>
                <w:sz w:val="18"/>
                <w:szCs w:val="18"/>
              </w:rPr>
            </w:pPr>
            <w:r>
              <w:rPr>
                <w:rFonts w:hint="eastAsia" w:ascii="宋体" w:hAnsi="宋体" w:cs="宋体"/>
                <w:bCs/>
                <w:w w:val="80"/>
                <w:kern w:val="0"/>
                <w:sz w:val="18"/>
                <w:szCs w:val="18"/>
              </w:rPr>
              <w:t>排</w:t>
            </w:r>
          </w:p>
          <w:p>
            <w:pPr>
              <w:widowControl/>
              <w:spacing w:line="200" w:lineRule="exact"/>
              <w:ind w:left="152" w:hanging="152" w:hangingChars="106"/>
              <w:jc w:val="center"/>
              <w:rPr>
                <w:rFonts w:ascii="宋体" w:hAnsi="宋体" w:cs="宋体"/>
                <w:bCs/>
                <w:w w:val="80"/>
                <w:kern w:val="0"/>
                <w:sz w:val="18"/>
                <w:szCs w:val="18"/>
              </w:rPr>
            </w:pPr>
            <w:r>
              <w:rPr>
                <w:rFonts w:hint="eastAsia" w:ascii="宋体" w:hAnsi="宋体" w:cs="宋体"/>
                <w:bCs/>
                <w:w w:val="80"/>
                <w:kern w:val="0"/>
                <w:sz w:val="18"/>
                <w:szCs w:val="18"/>
              </w:rPr>
              <w:t>名</w:t>
            </w:r>
          </w:p>
        </w:tc>
        <w:tc>
          <w:tcPr>
            <w:tcW w:w="571" w:type="dxa"/>
            <w:tcBorders>
              <w:top w:val="nil"/>
              <w:left w:val="nil"/>
              <w:bottom w:val="single" w:color="auto" w:sz="4" w:space="0"/>
              <w:right w:val="single" w:color="auto" w:sz="4" w:space="0"/>
            </w:tcBorders>
            <w:tcMar>
              <w:left w:w="57" w:type="dxa"/>
              <w:right w:w="57" w:type="dxa"/>
            </w:tcMar>
            <w:vAlign w:val="center"/>
          </w:tcPr>
          <w:p>
            <w:pPr>
              <w:widowControl/>
              <w:spacing w:line="200" w:lineRule="exact"/>
              <w:ind w:firstLine="0" w:firstLineChars="0"/>
              <w:jc w:val="center"/>
              <w:rPr>
                <w:rFonts w:ascii="宋体" w:hAnsi="宋体" w:cs="宋体"/>
                <w:bCs/>
                <w:w w:val="80"/>
                <w:kern w:val="0"/>
                <w:sz w:val="18"/>
                <w:szCs w:val="18"/>
              </w:rPr>
            </w:pPr>
            <w:r>
              <w:rPr>
                <w:rFonts w:hint="eastAsia" w:ascii="宋体" w:hAnsi="宋体" w:cs="宋体"/>
                <w:bCs/>
                <w:w w:val="80"/>
                <w:kern w:val="0"/>
                <w:sz w:val="18"/>
                <w:szCs w:val="18"/>
              </w:rPr>
              <w:t>增</w:t>
            </w:r>
          </w:p>
          <w:p>
            <w:pPr>
              <w:widowControl/>
              <w:spacing w:line="200" w:lineRule="exact"/>
              <w:ind w:firstLine="0" w:firstLineChars="0"/>
              <w:jc w:val="center"/>
              <w:rPr>
                <w:rFonts w:ascii="宋体" w:hAnsi="宋体" w:cs="宋体"/>
                <w:bCs/>
                <w:w w:val="80"/>
                <w:kern w:val="0"/>
                <w:sz w:val="18"/>
                <w:szCs w:val="18"/>
              </w:rPr>
            </w:pPr>
            <w:r>
              <w:rPr>
                <w:rFonts w:hint="eastAsia" w:ascii="宋体" w:hAnsi="宋体" w:cs="宋体"/>
                <w:bCs/>
                <w:w w:val="80"/>
                <w:kern w:val="0"/>
                <w:sz w:val="18"/>
                <w:szCs w:val="18"/>
              </w:rPr>
              <w:t>速</w:t>
            </w:r>
          </w:p>
        </w:tc>
        <w:tc>
          <w:tcPr>
            <w:tcW w:w="398" w:type="dxa"/>
            <w:tcBorders>
              <w:top w:val="nil"/>
              <w:left w:val="nil"/>
              <w:bottom w:val="single" w:color="auto" w:sz="4" w:space="0"/>
              <w:right w:val="single" w:color="auto" w:sz="4" w:space="0"/>
            </w:tcBorders>
            <w:tcMar>
              <w:left w:w="57" w:type="dxa"/>
              <w:right w:w="57" w:type="dxa"/>
            </w:tcMar>
            <w:vAlign w:val="center"/>
          </w:tcPr>
          <w:p>
            <w:pPr>
              <w:widowControl/>
              <w:spacing w:line="200" w:lineRule="exact"/>
              <w:ind w:left="152" w:hanging="152" w:hangingChars="106"/>
              <w:jc w:val="center"/>
              <w:rPr>
                <w:rFonts w:ascii="宋体" w:hAnsi="宋体" w:cs="宋体"/>
                <w:bCs/>
                <w:w w:val="80"/>
                <w:kern w:val="0"/>
                <w:sz w:val="18"/>
                <w:szCs w:val="18"/>
              </w:rPr>
            </w:pPr>
            <w:r>
              <w:rPr>
                <w:rFonts w:hint="eastAsia" w:ascii="宋体" w:hAnsi="宋体" w:cs="宋体"/>
                <w:bCs/>
                <w:w w:val="80"/>
                <w:kern w:val="0"/>
                <w:sz w:val="18"/>
                <w:szCs w:val="18"/>
              </w:rPr>
              <w:t>排名</w:t>
            </w:r>
          </w:p>
        </w:tc>
        <w:tc>
          <w:tcPr>
            <w:tcW w:w="846" w:type="dxa"/>
            <w:tcBorders>
              <w:top w:val="nil"/>
              <w:left w:val="nil"/>
              <w:bottom w:val="single" w:color="auto" w:sz="4" w:space="0"/>
              <w:right w:val="single" w:color="auto" w:sz="4" w:space="0"/>
            </w:tcBorders>
            <w:tcMar>
              <w:left w:w="57" w:type="dxa"/>
              <w:right w:w="57" w:type="dxa"/>
            </w:tcMar>
            <w:vAlign w:val="center"/>
          </w:tcPr>
          <w:p>
            <w:pPr>
              <w:widowControl/>
              <w:spacing w:line="200" w:lineRule="exact"/>
              <w:ind w:firstLine="0" w:firstLineChars="0"/>
              <w:jc w:val="center"/>
              <w:rPr>
                <w:rFonts w:ascii="宋体" w:hAnsi="宋体" w:cs="宋体"/>
                <w:bCs/>
                <w:w w:val="80"/>
                <w:kern w:val="0"/>
                <w:sz w:val="18"/>
                <w:szCs w:val="18"/>
              </w:rPr>
            </w:pPr>
            <w:r>
              <w:rPr>
                <w:rFonts w:hint="eastAsia" w:ascii="宋体" w:hAnsi="宋体" w:cs="宋体"/>
                <w:bCs/>
                <w:w w:val="80"/>
                <w:kern w:val="0"/>
                <w:sz w:val="18"/>
                <w:szCs w:val="18"/>
              </w:rPr>
              <w:t>总量</w:t>
            </w:r>
          </w:p>
        </w:tc>
        <w:tc>
          <w:tcPr>
            <w:tcW w:w="398" w:type="dxa"/>
            <w:tcBorders>
              <w:top w:val="nil"/>
              <w:left w:val="nil"/>
              <w:bottom w:val="single" w:color="auto" w:sz="4" w:space="0"/>
              <w:right w:val="single" w:color="auto" w:sz="4" w:space="0"/>
            </w:tcBorders>
            <w:tcMar>
              <w:left w:w="57" w:type="dxa"/>
              <w:right w:w="57" w:type="dxa"/>
            </w:tcMar>
            <w:vAlign w:val="center"/>
          </w:tcPr>
          <w:p>
            <w:pPr>
              <w:widowControl/>
              <w:spacing w:line="200" w:lineRule="exact"/>
              <w:ind w:left="72" w:hanging="72" w:hangingChars="50"/>
              <w:jc w:val="center"/>
              <w:rPr>
                <w:rFonts w:ascii="宋体" w:hAnsi="宋体" w:cs="宋体"/>
                <w:bCs/>
                <w:w w:val="80"/>
                <w:kern w:val="0"/>
                <w:sz w:val="18"/>
                <w:szCs w:val="18"/>
              </w:rPr>
            </w:pPr>
            <w:r>
              <w:rPr>
                <w:rFonts w:hint="eastAsia" w:ascii="宋体" w:hAnsi="宋体" w:cs="宋体"/>
                <w:bCs/>
                <w:w w:val="80"/>
                <w:kern w:val="0"/>
                <w:sz w:val="18"/>
                <w:szCs w:val="18"/>
              </w:rPr>
              <w:t>排</w:t>
            </w:r>
          </w:p>
          <w:p>
            <w:pPr>
              <w:widowControl/>
              <w:spacing w:line="200" w:lineRule="exact"/>
              <w:ind w:left="306" w:hanging="306" w:hangingChars="213"/>
              <w:jc w:val="center"/>
              <w:rPr>
                <w:rFonts w:ascii="宋体" w:hAnsi="宋体" w:cs="宋体"/>
                <w:bCs/>
                <w:w w:val="80"/>
                <w:kern w:val="0"/>
                <w:sz w:val="18"/>
                <w:szCs w:val="18"/>
              </w:rPr>
            </w:pPr>
            <w:r>
              <w:rPr>
                <w:rFonts w:hint="eastAsia" w:ascii="宋体" w:hAnsi="宋体" w:cs="宋体"/>
                <w:bCs/>
                <w:w w:val="80"/>
                <w:kern w:val="0"/>
                <w:sz w:val="18"/>
                <w:szCs w:val="18"/>
              </w:rPr>
              <w:t>名</w:t>
            </w:r>
          </w:p>
        </w:tc>
        <w:tc>
          <w:tcPr>
            <w:tcW w:w="667" w:type="dxa"/>
            <w:tcBorders>
              <w:top w:val="nil"/>
              <w:left w:val="nil"/>
              <w:bottom w:val="single" w:color="auto" w:sz="4" w:space="0"/>
              <w:right w:val="single" w:color="auto" w:sz="4" w:space="0"/>
            </w:tcBorders>
            <w:tcMar>
              <w:left w:w="57" w:type="dxa"/>
              <w:right w:w="57" w:type="dxa"/>
            </w:tcMar>
            <w:vAlign w:val="center"/>
          </w:tcPr>
          <w:p>
            <w:pPr>
              <w:widowControl/>
              <w:spacing w:line="200" w:lineRule="exact"/>
              <w:ind w:firstLine="0" w:firstLineChars="0"/>
              <w:jc w:val="center"/>
              <w:rPr>
                <w:rFonts w:ascii="宋体" w:hAnsi="宋体" w:cs="宋体"/>
                <w:bCs/>
                <w:w w:val="80"/>
                <w:kern w:val="0"/>
                <w:sz w:val="18"/>
                <w:szCs w:val="18"/>
              </w:rPr>
            </w:pPr>
            <w:r>
              <w:rPr>
                <w:rFonts w:hint="eastAsia" w:ascii="宋体" w:hAnsi="宋体" w:cs="宋体"/>
                <w:bCs/>
                <w:w w:val="80"/>
                <w:kern w:val="0"/>
                <w:sz w:val="18"/>
                <w:szCs w:val="18"/>
              </w:rPr>
              <w:t>增</w:t>
            </w:r>
          </w:p>
          <w:p>
            <w:pPr>
              <w:widowControl/>
              <w:spacing w:line="200" w:lineRule="exact"/>
              <w:ind w:firstLine="0" w:firstLineChars="0"/>
              <w:jc w:val="center"/>
              <w:rPr>
                <w:rFonts w:ascii="宋体" w:hAnsi="宋体" w:cs="宋体"/>
                <w:bCs/>
                <w:w w:val="80"/>
                <w:kern w:val="0"/>
                <w:sz w:val="18"/>
                <w:szCs w:val="18"/>
              </w:rPr>
            </w:pPr>
            <w:r>
              <w:rPr>
                <w:rFonts w:hint="eastAsia" w:ascii="宋体" w:hAnsi="宋体" w:cs="宋体"/>
                <w:bCs/>
                <w:w w:val="80"/>
                <w:kern w:val="0"/>
                <w:sz w:val="18"/>
                <w:szCs w:val="18"/>
              </w:rPr>
              <w:t>速</w:t>
            </w:r>
          </w:p>
        </w:tc>
        <w:tc>
          <w:tcPr>
            <w:tcW w:w="398" w:type="dxa"/>
            <w:tcBorders>
              <w:top w:val="nil"/>
              <w:left w:val="nil"/>
              <w:bottom w:val="single" w:color="auto" w:sz="4" w:space="0"/>
              <w:right w:val="single" w:color="auto" w:sz="4" w:space="0"/>
            </w:tcBorders>
            <w:tcMar>
              <w:left w:w="57" w:type="dxa"/>
              <w:right w:w="57" w:type="dxa"/>
            </w:tcMar>
            <w:vAlign w:val="center"/>
          </w:tcPr>
          <w:p>
            <w:pPr>
              <w:widowControl/>
              <w:spacing w:line="200" w:lineRule="exact"/>
              <w:ind w:left="306" w:hanging="306" w:hangingChars="213"/>
              <w:jc w:val="center"/>
              <w:rPr>
                <w:rFonts w:ascii="宋体" w:hAnsi="宋体" w:cs="宋体"/>
                <w:bCs/>
                <w:w w:val="80"/>
                <w:kern w:val="0"/>
                <w:sz w:val="18"/>
                <w:szCs w:val="18"/>
              </w:rPr>
            </w:pPr>
            <w:r>
              <w:rPr>
                <w:rFonts w:hint="eastAsia" w:ascii="宋体" w:hAnsi="宋体" w:cs="宋体"/>
                <w:bCs/>
                <w:w w:val="80"/>
                <w:kern w:val="0"/>
                <w:sz w:val="18"/>
                <w:szCs w:val="18"/>
              </w:rPr>
              <w:t>排</w:t>
            </w:r>
          </w:p>
          <w:p>
            <w:pPr>
              <w:widowControl/>
              <w:spacing w:line="200" w:lineRule="exact"/>
              <w:ind w:left="306" w:hanging="306" w:hangingChars="213"/>
              <w:jc w:val="center"/>
              <w:rPr>
                <w:rFonts w:ascii="宋体" w:hAnsi="宋体" w:cs="宋体"/>
                <w:bCs/>
                <w:w w:val="80"/>
                <w:kern w:val="0"/>
                <w:sz w:val="18"/>
                <w:szCs w:val="18"/>
              </w:rPr>
            </w:pPr>
            <w:r>
              <w:rPr>
                <w:rFonts w:hint="eastAsia" w:ascii="宋体" w:hAnsi="宋体" w:cs="宋体"/>
                <w:bCs/>
                <w:w w:val="80"/>
                <w:kern w:val="0"/>
                <w:sz w:val="18"/>
                <w:szCs w:val="18"/>
              </w:rPr>
              <w:t>名</w:t>
            </w:r>
          </w:p>
        </w:tc>
        <w:tc>
          <w:tcPr>
            <w:tcW w:w="846" w:type="dxa"/>
            <w:tcBorders>
              <w:top w:val="nil"/>
              <w:left w:val="nil"/>
              <w:bottom w:val="single" w:color="auto" w:sz="4" w:space="0"/>
              <w:right w:val="single" w:color="auto" w:sz="4" w:space="0"/>
            </w:tcBorders>
            <w:tcMar>
              <w:left w:w="57" w:type="dxa"/>
              <w:right w:w="57" w:type="dxa"/>
            </w:tcMar>
            <w:vAlign w:val="center"/>
          </w:tcPr>
          <w:p>
            <w:pPr>
              <w:widowControl/>
              <w:spacing w:line="200" w:lineRule="exact"/>
              <w:ind w:firstLine="0" w:firstLineChars="0"/>
              <w:jc w:val="center"/>
              <w:rPr>
                <w:rFonts w:ascii="宋体" w:hAnsi="宋体" w:cs="宋体"/>
                <w:bCs/>
                <w:w w:val="80"/>
                <w:kern w:val="0"/>
                <w:sz w:val="18"/>
                <w:szCs w:val="18"/>
              </w:rPr>
            </w:pPr>
            <w:r>
              <w:rPr>
                <w:rFonts w:hint="eastAsia" w:ascii="宋体" w:hAnsi="宋体" w:cs="宋体"/>
                <w:bCs/>
                <w:w w:val="80"/>
                <w:kern w:val="0"/>
                <w:sz w:val="18"/>
                <w:szCs w:val="18"/>
              </w:rPr>
              <w:t>总量</w:t>
            </w:r>
          </w:p>
        </w:tc>
        <w:tc>
          <w:tcPr>
            <w:tcW w:w="398" w:type="dxa"/>
            <w:tcBorders>
              <w:top w:val="nil"/>
              <w:left w:val="nil"/>
              <w:bottom w:val="single" w:color="auto" w:sz="4" w:space="0"/>
              <w:right w:val="single" w:color="auto" w:sz="4" w:space="0"/>
            </w:tcBorders>
            <w:tcMar>
              <w:left w:w="57" w:type="dxa"/>
              <w:right w:w="57" w:type="dxa"/>
            </w:tcMar>
            <w:vAlign w:val="center"/>
          </w:tcPr>
          <w:p>
            <w:pPr>
              <w:widowControl/>
              <w:spacing w:line="200" w:lineRule="exact"/>
              <w:ind w:left="72" w:hanging="72" w:hangingChars="50"/>
              <w:jc w:val="center"/>
              <w:rPr>
                <w:rFonts w:ascii="宋体" w:hAnsi="宋体" w:cs="宋体"/>
                <w:bCs/>
                <w:w w:val="80"/>
                <w:kern w:val="0"/>
                <w:sz w:val="18"/>
                <w:szCs w:val="18"/>
              </w:rPr>
            </w:pPr>
            <w:r>
              <w:rPr>
                <w:rFonts w:hint="eastAsia" w:ascii="宋体" w:hAnsi="宋体" w:cs="宋体"/>
                <w:bCs/>
                <w:w w:val="80"/>
                <w:kern w:val="0"/>
                <w:sz w:val="18"/>
                <w:szCs w:val="18"/>
              </w:rPr>
              <w:t>排</w:t>
            </w:r>
          </w:p>
          <w:p>
            <w:pPr>
              <w:widowControl/>
              <w:spacing w:line="200" w:lineRule="exact"/>
              <w:ind w:left="152" w:hanging="152" w:hangingChars="106"/>
              <w:jc w:val="center"/>
              <w:rPr>
                <w:rFonts w:ascii="宋体" w:hAnsi="宋体" w:cs="宋体"/>
                <w:bCs/>
                <w:w w:val="80"/>
                <w:kern w:val="0"/>
                <w:sz w:val="18"/>
                <w:szCs w:val="18"/>
              </w:rPr>
            </w:pPr>
            <w:r>
              <w:rPr>
                <w:rFonts w:hint="eastAsia" w:ascii="宋体" w:hAnsi="宋体" w:cs="宋体"/>
                <w:bCs/>
                <w:w w:val="80"/>
                <w:kern w:val="0"/>
                <w:sz w:val="18"/>
                <w:szCs w:val="18"/>
              </w:rPr>
              <w:t>名</w:t>
            </w:r>
          </w:p>
        </w:tc>
        <w:tc>
          <w:tcPr>
            <w:tcW w:w="649" w:type="dxa"/>
            <w:tcBorders>
              <w:top w:val="nil"/>
              <w:left w:val="nil"/>
              <w:bottom w:val="single" w:color="auto" w:sz="4" w:space="0"/>
              <w:right w:val="single" w:color="auto" w:sz="4" w:space="0"/>
            </w:tcBorders>
            <w:tcMar>
              <w:left w:w="57" w:type="dxa"/>
              <w:right w:w="57" w:type="dxa"/>
            </w:tcMar>
            <w:vAlign w:val="center"/>
          </w:tcPr>
          <w:p>
            <w:pPr>
              <w:widowControl/>
              <w:spacing w:line="200" w:lineRule="exact"/>
              <w:ind w:firstLine="0" w:firstLineChars="0"/>
              <w:jc w:val="center"/>
              <w:rPr>
                <w:rFonts w:ascii="宋体" w:hAnsi="宋体" w:cs="宋体"/>
                <w:bCs/>
                <w:w w:val="80"/>
                <w:kern w:val="0"/>
                <w:sz w:val="18"/>
                <w:szCs w:val="18"/>
              </w:rPr>
            </w:pPr>
            <w:r>
              <w:rPr>
                <w:rFonts w:hint="eastAsia" w:ascii="宋体" w:hAnsi="宋体" w:cs="宋体"/>
                <w:bCs/>
                <w:w w:val="80"/>
                <w:kern w:val="0"/>
                <w:sz w:val="18"/>
                <w:szCs w:val="18"/>
              </w:rPr>
              <w:t>增</w:t>
            </w:r>
          </w:p>
          <w:p>
            <w:pPr>
              <w:widowControl/>
              <w:spacing w:line="200" w:lineRule="exact"/>
              <w:ind w:firstLine="0" w:firstLineChars="0"/>
              <w:jc w:val="center"/>
              <w:rPr>
                <w:rFonts w:ascii="宋体" w:hAnsi="宋体" w:cs="宋体"/>
                <w:bCs/>
                <w:w w:val="80"/>
                <w:kern w:val="0"/>
                <w:sz w:val="18"/>
                <w:szCs w:val="18"/>
              </w:rPr>
            </w:pPr>
            <w:r>
              <w:rPr>
                <w:rFonts w:hint="eastAsia" w:ascii="宋体" w:hAnsi="宋体" w:cs="宋体"/>
                <w:bCs/>
                <w:w w:val="80"/>
                <w:kern w:val="0"/>
                <w:sz w:val="18"/>
                <w:szCs w:val="18"/>
              </w:rPr>
              <w:t>速</w:t>
            </w:r>
          </w:p>
        </w:tc>
        <w:tc>
          <w:tcPr>
            <w:tcW w:w="398" w:type="dxa"/>
            <w:tcBorders>
              <w:top w:val="nil"/>
              <w:left w:val="nil"/>
              <w:bottom w:val="single" w:color="auto" w:sz="4" w:space="0"/>
              <w:right w:val="single" w:color="auto" w:sz="4" w:space="0"/>
            </w:tcBorders>
            <w:tcMar>
              <w:left w:w="57" w:type="dxa"/>
              <w:right w:w="57" w:type="dxa"/>
            </w:tcMar>
            <w:vAlign w:val="center"/>
          </w:tcPr>
          <w:p>
            <w:pPr>
              <w:widowControl/>
              <w:spacing w:line="200" w:lineRule="exact"/>
              <w:ind w:left="152" w:hanging="152" w:hangingChars="106"/>
              <w:jc w:val="center"/>
              <w:rPr>
                <w:rFonts w:ascii="宋体" w:hAnsi="宋体" w:cs="宋体"/>
                <w:bCs/>
                <w:w w:val="80"/>
                <w:kern w:val="0"/>
                <w:sz w:val="18"/>
                <w:szCs w:val="18"/>
              </w:rPr>
            </w:pPr>
            <w:r>
              <w:rPr>
                <w:rFonts w:hint="eastAsia" w:ascii="宋体" w:hAnsi="宋体" w:cs="宋体"/>
                <w:bCs/>
                <w:w w:val="80"/>
                <w:kern w:val="0"/>
                <w:sz w:val="18"/>
                <w:szCs w:val="18"/>
              </w:rPr>
              <w:t>排</w:t>
            </w:r>
          </w:p>
          <w:p>
            <w:pPr>
              <w:widowControl/>
              <w:spacing w:line="200" w:lineRule="exact"/>
              <w:ind w:left="152" w:hanging="152" w:hangingChars="106"/>
              <w:jc w:val="center"/>
              <w:rPr>
                <w:rFonts w:ascii="宋体" w:hAnsi="宋体" w:cs="宋体"/>
                <w:bCs/>
                <w:w w:val="80"/>
                <w:kern w:val="0"/>
                <w:sz w:val="18"/>
                <w:szCs w:val="18"/>
              </w:rPr>
            </w:pPr>
            <w:r>
              <w:rPr>
                <w:rFonts w:hint="eastAsia" w:ascii="宋体" w:hAnsi="宋体" w:cs="宋体"/>
                <w:bCs/>
                <w:w w:val="80"/>
                <w:kern w:val="0"/>
                <w:sz w:val="18"/>
                <w:szCs w:val="18"/>
              </w:rPr>
              <w:t>名</w:t>
            </w:r>
          </w:p>
        </w:tc>
      </w:tr>
      <w:tr>
        <w:tblPrEx>
          <w:tblCellMar>
            <w:top w:w="0" w:type="dxa"/>
            <w:left w:w="57" w:type="dxa"/>
            <w:bottom w:w="0" w:type="dxa"/>
            <w:right w:w="57" w:type="dxa"/>
          </w:tblCellMar>
        </w:tblPrEx>
        <w:trPr>
          <w:trHeight w:val="342" w:hRule="atLeast"/>
          <w:jc w:val="center"/>
        </w:trPr>
        <w:tc>
          <w:tcPr>
            <w:tcW w:w="756" w:type="dxa"/>
            <w:tcBorders>
              <w:top w:val="nil"/>
              <w:left w:val="single" w:color="auto" w:sz="4" w:space="0"/>
              <w:bottom w:val="single" w:color="auto" w:sz="4" w:space="0"/>
              <w:right w:val="single" w:color="auto" w:sz="4" w:space="0"/>
            </w:tcBorders>
            <w:tcMar>
              <w:left w:w="57" w:type="dxa"/>
              <w:right w:w="57" w:type="dxa"/>
            </w:tcMar>
          </w:tcPr>
          <w:p>
            <w:pPr>
              <w:widowControl/>
              <w:ind w:firstLine="0" w:firstLineChars="0"/>
              <w:jc w:val="center"/>
              <w:rPr>
                <w:rFonts w:ascii="宋体" w:hAnsi="宋体" w:cs="宋体"/>
                <w:bCs/>
                <w:w w:val="90"/>
                <w:kern w:val="0"/>
                <w:sz w:val="18"/>
                <w:szCs w:val="18"/>
              </w:rPr>
            </w:pPr>
            <w:r>
              <w:rPr>
                <w:rFonts w:hint="eastAsia"/>
                <w:sz w:val="18"/>
                <w:szCs w:val="18"/>
              </w:rPr>
              <w:t>全  市</w:t>
            </w:r>
          </w:p>
        </w:tc>
        <w:tc>
          <w:tcPr>
            <w:tcW w:w="93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16860488 </w:t>
            </w:r>
          </w:p>
        </w:tc>
        <w:tc>
          <w:tcPr>
            <w:tcW w:w="399"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cs="宋体"/>
                <w:bCs/>
                <w:w w:val="90"/>
                <w:kern w:val="0"/>
                <w:sz w:val="18"/>
                <w:szCs w:val="18"/>
              </w:rPr>
            </w:pPr>
            <w:r>
              <w:rPr>
                <w:rFonts w:hint="eastAsia"/>
                <w:sz w:val="18"/>
                <w:szCs w:val="18"/>
              </w:rPr>
              <w:t>-</w:t>
            </w:r>
          </w:p>
        </w:tc>
        <w:tc>
          <w:tcPr>
            <w:tcW w:w="577"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7.5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cs="宋体"/>
                <w:bCs/>
                <w:w w:val="90"/>
                <w:kern w:val="0"/>
                <w:sz w:val="18"/>
                <w:szCs w:val="18"/>
              </w:rPr>
            </w:pPr>
            <w:r>
              <w:rPr>
                <w:rFonts w:hint="eastAsia"/>
                <w:sz w:val="18"/>
                <w:szCs w:val="18"/>
              </w:rPr>
              <w:t>-</w:t>
            </w:r>
          </w:p>
        </w:tc>
        <w:tc>
          <w:tcPr>
            <w:tcW w:w="846"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8676518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w:t>
            </w:r>
          </w:p>
        </w:tc>
        <w:tc>
          <w:tcPr>
            <w:tcW w:w="571"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7.1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w:t>
            </w:r>
          </w:p>
        </w:tc>
        <w:tc>
          <w:tcPr>
            <w:tcW w:w="846"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p>
        </w:tc>
        <w:tc>
          <w:tcPr>
            <w:tcW w:w="667"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9.0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w:t>
            </w:r>
          </w:p>
        </w:tc>
        <w:tc>
          <w:tcPr>
            <w:tcW w:w="846"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1667256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w:t>
            </w:r>
          </w:p>
        </w:tc>
        <w:tc>
          <w:tcPr>
            <w:tcW w:w="649"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23.5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w:t>
            </w:r>
          </w:p>
        </w:tc>
      </w:tr>
      <w:tr>
        <w:tblPrEx>
          <w:tblCellMar>
            <w:top w:w="0" w:type="dxa"/>
            <w:left w:w="57" w:type="dxa"/>
            <w:bottom w:w="0" w:type="dxa"/>
            <w:right w:w="57" w:type="dxa"/>
          </w:tblCellMar>
        </w:tblPrEx>
        <w:trPr>
          <w:trHeight w:val="342" w:hRule="atLeast"/>
          <w:jc w:val="center"/>
        </w:trPr>
        <w:tc>
          <w:tcPr>
            <w:tcW w:w="756" w:type="dxa"/>
            <w:tcBorders>
              <w:top w:val="nil"/>
              <w:left w:val="single" w:color="auto" w:sz="4" w:space="0"/>
              <w:bottom w:val="single" w:color="auto" w:sz="4" w:space="0"/>
              <w:right w:val="single" w:color="auto" w:sz="4" w:space="0"/>
            </w:tcBorders>
            <w:tcMar>
              <w:left w:w="57" w:type="dxa"/>
              <w:right w:w="57" w:type="dxa"/>
            </w:tcMar>
          </w:tcPr>
          <w:p>
            <w:pPr>
              <w:widowControl/>
              <w:ind w:firstLine="0" w:firstLineChars="0"/>
              <w:jc w:val="center"/>
              <w:rPr>
                <w:rFonts w:ascii="宋体" w:hAnsi="宋体" w:cs="宋体"/>
                <w:bCs/>
                <w:w w:val="90"/>
                <w:kern w:val="0"/>
                <w:sz w:val="18"/>
                <w:szCs w:val="18"/>
              </w:rPr>
            </w:pPr>
            <w:r>
              <w:rPr>
                <w:rFonts w:hint="eastAsia"/>
                <w:sz w:val="18"/>
                <w:szCs w:val="18"/>
              </w:rPr>
              <w:t>平城区</w:t>
            </w:r>
          </w:p>
        </w:tc>
        <w:tc>
          <w:tcPr>
            <w:tcW w:w="93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4836449 </w:t>
            </w:r>
          </w:p>
        </w:tc>
        <w:tc>
          <w:tcPr>
            <w:tcW w:w="399"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2</w:t>
            </w:r>
          </w:p>
        </w:tc>
        <w:tc>
          <w:tcPr>
            <w:tcW w:w="577"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6.7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8 </w:t>
            </w:r>
          </w:p>
        </w:tc>
        <w:tc>
          <w:tcPr>
            <w:tcW w:w="846"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3765608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1 </w:t>
            </w:r>
          </w:p>
        </w:tc>
        <w:tc>
          <w:tcPr>
            <w:tcW w:w="571"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6.7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7 </w:t>
            </w:r>
          </w:p>
        </w:tc>
        <w:tc>
          <w:tcPr>
            <w:tcW w:w="846"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p>
        </w:tc>
        <w:tc>
          <w:tcPr>
            <w:tcW w:w="667"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-2.5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7</w:t>
            </w:r>
          </w:p>
        </w:tc>
        <w:tc>
          <w:tcPr>
            <w:tcW w:w="846"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97631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3 </w:t>
            </w:r>
          </w:p>
        </w:tc>
        <w:tc>
          <w:tcPr>
            <w:tcW w:w="649"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6.1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9 </w:t>
            </w:r>
          </w:p>
        </w:tc>
      </w:tr>
      <w:tr>
        <w:tblPrEx>
          <w:tblCellMar>
            <w:top w:w="0" w:type="dxa"/>
            <w:left w:w="57" w:type="dxa"/>
            <w:bottom w:w="0" w:type="dxa"/>
            <w:right w:w="57" w:type="dxa"/>
          </w:tblCellMar>
        </w:tblPrEx>
        <w:trPr>
          <w:trHeight w:val="342" w:hRule="atLeast"/>
          <w:jc w:val="center"/>
        </w:trPr>
        <w:tc>
          <w:tcPr>
            <w:tcW w:w="756" w:type="dxa"/>
            <w:tcBorders>
              <w:top w:val="nil"/>
              <w:left w:val="single" w:color="auto" w:sz="4" w:space="0"/>
              <w:bottom w:val="single" w:color="auto" w:sz="4" w:space="0"/>
              <w:right w:val="single" w:color="auto" w:sz="4" w:space="0"/>
            </w:tcBorders>
            <w:tcMar>
              <w:left w:w="57" w:type="dxa"/>
              <w:right w:w="57" w:type="dxa"/>
            </w:tcMar>
          </w:tcPr>
          <w:p>
            <w:pPr>
              <w:widowControl/>
              <w:ind w:firstLine="0" w:firstLineChars="0"/>
              <w:jc w:val="center"/>
              <w:rPr>
                <w:rFonts w:ascii="宋体" w:hAnsi="宋体" w:cs="宋体"/>
                <w:bCs/>
                <w:w w:val="90"/>
                <w:kern w:val="0"/>
                <w:sz w:val="18"/>
                <w:szCs w:val="18"/>
              </w:rPr>
            </w:pPr>
            <w:r>
              <w:rPr>
                <w:rFonts w:hint="eastAsia"/>
                <w:sz w:val="18"/>
                <w:szCs w:val="18"/>
              </w:rPr>
              <w:t>云冈区</w:t>
            </w:r>
          </w:p>
        </w:tc>
        <w:tc>
          <w:tcPr>
            <w:tcW w:w="93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5132872 </w:t>
            </w:r>
          </w:p>
        </w:tc>
        <w:tc>
          <w:tcPr>
            <w:tcW w:w="399"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1</w:t>
            </w:r>
          </w:p>
        </w:tc>
        <w:tc>
          <w:tcPr>
            <w:tcW w:w="577"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7.1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7 </w:t>
            </w:r>
          </w:p>
        </w:tc>
        <w:tc>
          <w:tcPr>
            <w:tcW w:w="846"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2116987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2 </w:t>
            </w:r>
          </w:p>
        </w:tc>
        <w:tc>
          <w:tcPr>
            <w:tcW w:w="571"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6.6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8 </w:t>
            </w:r>
          </w:p>
        </w:tc>
        <w:tc>
          <w:tcPr>
            <w:tcW w:w="846"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p>
        </w:tc>
        <w:tc>
          <w:tcPr>
            <w:tcW w:w="667"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8.7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5</w:t>
            </w:r>
          </w:p>
        </w:tc>
        <w:tc>
          <w:tcPr>
            <w:tcW w:w="846"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160928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2 </w:t>
            </w:r>
          </w:p>
        </w:tc>
        <w:tc>
          <w:tcPr>
            <w:tcW w:w="649"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30.8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3 </w:t>
            </w:r>
          </w:p>
        </w:tc>
      </w:tr>
      <w:tr>
        <w:tblPrEx>
          <w:tblCellMar>
            <w:top w:w="0" w:type="dxa"/>
            <w:left w:w="57" w:type="dxa"/>
            <w:bottom w:w="0" w:type="dxa"/>
            <w:right w:w="57" w:type="dxa"/>
          </w:tblCellMar>
        </w:tblPrEx>
        <w:trPr>
          <w:trHeight w:val="342" w:hRule="atLeast"/>
          <w:jc w:val="center"/>
        </w:trPr>
        <w:tc>
          <w:tcPr>
            <w:tcW w:w="756" w:type="dxa"/>
            <w:tcBorders>
              <w:top w:val="nil"/>
              <w:left w:val="single" w:color="auto" w:sz="4" w:space="0"/>
              <w:bottom w:val="single" w:color="auto" w:sz="4" w:space="0"/>
              <w:right w:val="single" w:color="auto" w:sz="4" w:space="0"/>
            </w:tcBorders>
            <w:tcMar>
              <w:left w:w="57" w:type="dxa"/>
              <w:right w:w="57" w:type="dxa"/>
            </w:tcMar>
          </w:tcPr>
          <w:p>
            <w:pPr>
              <w:widowControl/>
              <w:ind w:firstLine="0" w:firstLineChars="0"/>
              <w:jc w:val="center"/>
              <w:rPr>
                <w:rFonts w:ascii="宋体" w:hAnsi="宋体" w:cs="宋体"/>
                <w:bCs/>
                <w:w w:val="90"/>
                <w:kern w:val="0"/>
                <w:sz w:val="18"/>
                <w:szCs w:val="18"/>
              </w:rPr>
            </w:pPr>
            <w:r>
              <w:rPr>
                <w:rFonts w:hint="eastAsia"/>
                <w:sz w:val="18"/>
                <w:szCs w:val="18"/>
              </w:rPr>
              <w:t>新荣区</w:t>
            </w:r>
          </w:p>
        </w:tc>
        <w:tc>
          <w:tcPr>
            <w:tcW w:w="93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784150 </w:t>
            </w:r>
          </w:p>
        </w:tc>
        <w:tc>
          <w:tcPr>
            <w:tcW w:w="399"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5</w:t>
            </w:r>
          </w:p>
        </w:tc>
        <w:tc>
          <w:tcPr>
            <w:tcW w:w="577"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3.3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10 </w:t>
            </w:r>
          </w:p>
        </w:tc>
        <w:tc>
          <w:tcPr>
            <w:tcW w:w="846"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236930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10 </w:t>
            </w:r>
          </w:p>
        </w:tc>
        <w:tc>
          <w:tcPr>
            <w:tcW w:w="571"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6.4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9 </w:t>
            </w:r>
          </w:p>
        </w:tc>
        <w:tc>
          <w:tcPr>
            <w:tcW w:w="846"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p>
        </w:tc>
        <w:tc>
          <w:tcPr>
            <w:tcW w:w="667"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-5.4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8</w:t>
            </w:r>
          </w:p>
        </w:tc>
        <w:tc>
          <w:tcPr>
            <w:tcW w:w="846"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25374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7 </w:t>
            </w:r>
          </w:p>
        </w:tc>
        <w:tc>
          <w:tcPr>
            <w:tcW w:w="649"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31.7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2 </w:t>
            </w:r>
          </w:p>
        </w:tc>
      </w:tr>
      <w:tr>
        <w:tblPrEx>
          <w:tblCellMar>
            <w:top w:w="0" w:type="dxa"/>
            <w:left w:w="57" w:type="dxa"/>
            <w:bottom w:w="0" w:type="dxa"/>
            <w:right w:w="57" w:type="dxa"/>
          </w:tblCellMar>
        </w:tblPrEx>
        <w:trPr>
          <w:trHeight w:val="342" w:hRule="atLeast"/>
          <w:jc w:val="center"/>
        </w:trPr>
        <w:tc>
          <w:tcPr>
            <w:tcW w:w="756" w:type="dxa"/>
            <w:tcBorders>
              <w:top w:val="nil"/>
              <w:left w:val="single" w:color="auto" w:sz="4" w:space="0"/>
              <w:bottom w:val="single" w:color="auto" w:sz="4" w:space="0"/>
              <w:right w:val="single" w:color="auto" w:sz="4" w:space="0"/>
            </w:tcBorders>
            <w:tcMar>
              <w:left w:w="57" w:type="dxa"/>
              <w:right w:w="57" w:type="dxa"/>
            </w:tcMar>
          </w:tcPr>
          <w:p>
            <w:pPr>
              <w:widowControl/>
              <w:ind w:firstLine="0" w:firstLineChars="0"/>
              <w:jc w:val="center"/>
              <w:rPr>
                <w:rFonts w:ascii="宋体" w:hAnsi="宋体" w:cs="宋体"/>
                <w:bCs/>
                <w:w w:val="90"/>
                <w:kern w:val="0"/>
                <w:sz w:val="18"/>
                <w:szCs w:val="18"/>
              </w:rPr>
            </w:pPr>
            <w:r>
              <w:rPr>
                <w:rFonts w:hint="eastAsia"/>
                <w:sz w:val="18"/>
                <w:szCs w:val="18"/>
              </w:rPr>
              <w:t>云州区</w:t>
            </w:r>
          </w:p>
        </w:tc>
        <w:tc>
          <w:tcPr>
            <w:tcW w:w="93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1679877 </w:t>
            </w:r>
          </w:p>
        </w:tc>
        <w:tc>
          <w:tcPr>
            <w:tcW w:w="399"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3</w:t>
            </w:r>
          </w:p>
        </w:tc>
        <w:tc>
          <w:tcPr>
            <w:tcW w:w="577"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10.7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1 </w:t>
            </w:r>
          </w:p>
        </w:tc>
        <w:tc>
          <w:tcPr>
            <w:tcW w:w="846"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635738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3 </w:t>
            </w:r>
          </w:p>
        </w:tc>
        <w:tc>
          <w:tcPr>
            <w:tcW w:w="571"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9.2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3 </w:t>
            </w:r>
          </w:p>
        </w:tc>
        <w:tc>
          <w:tcPr>
            <w:tcW w:w="846"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p>
        </w:tc>
        <w:tc>
          <w:tcPr>
            <w:tcW w:w="667"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19.3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1</w:t>
            </w:r>
          </w:p>
        </w:tc>
        <w:tc>
          <w:tcPr>
            <w:tcW w:w="846"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30297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5 </w:t>
            </w:r>
          </w:p>
        </w:tc>
        <w:tc>
          <w:tcPr>
            <w:tcW w:w="649"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18.6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6 </w:t>
            </w:r>
          </w:p>
        </w:tc>
      </w:tr>
      <w:tr>
        <w:tblPrEx>
          <w:tblCellMar>
            <w:top w:w="0" w:type="dxa"/>
            <w:left w:w="57" w:type="dxa"/>
            <w:bottom w:w="0" w:type="dxa"/>
            <w:right w:w="57" w:type="dxa"/>
          </w:tblCellMar>
        </w:tblPrEx>
        <w:trPr>
          <w:trHeight w:val="342" w:hRule="atLeast"/>
          <w:jc w:val="center"/>
        </w:trPr>
        <w:tc>
          <w:tcPr>
            <w:tcW w:w="756" w:type="dxa"/>
            <w:tcBorders>
              <w:top w:val="nil"/>
              <w:left w:val="single" w:color="auto" w:sz="4" w:space="0"/>
              <w:bottom w:val="single" w:color="auto" w:sz="4" w:space="0"/>
              <w:right w:val="single" w:color="auto" w:sz="4" w:space="0"/>
            </w:tcBorders>
            <w:tcMar>
              <w:left w:w="57" w:type="dxa"/>
              <w:right w:w="57" w:type="dxa"/>
            </w:tcMar>
          </w:tcPr>
          <w:p>
            <w:pPr>
              <w:widowControl/>
              <w:ind w:firstLine="0" w:firstLineChars="0"/>
              <w:jc w:val="center"/>
              <w:rPr>
                <w:rFonts w:ascii="宋体" w:hAnsi="宋体" w:cs="宋体"/>
                <w:bCs/>
                <w:w w:val="90"/>
                <w:kern w:val="0"/>
                <w:sz w:val="18"/>
                <w:szCs w:val="18"/>
              </w:rPr>
            </w:pPr>
            <w:r>
              <w:rPr>
                <w:rFonts w:hint="eastAsia"/>
                <w:sz w:val="18"/>
                <w:szCs w:val="18"/>
              </w:rPr>
              <w:t>阳高县</w:t>
            </w:r>
          </w:p>
        </w:tc>
        <w:tc>
          <w:tcPr>
            <w:tcW w:w="93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732040 </w:t>
            </w:r>
          </w:p>
        </w:tc>
        <w:tc>
          <w:tcPr>
            <w:tcW w:w="399"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6</w:t>
            </w:r>
          </w:p>
        </w:tc>
        <w:tc>
          <w:tcPr>
            <w:tcW w:w="577"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10.5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2 </w:t>
            </w:r>
          </w:p>
        </w:tc>
        <w:tc>
          <w:tcPr>
            <w:tcW w:w="846"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299524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7 </w:t>
            </w:r>
          </w:p>
        </w:tc>
        <w:tc>
          <w:tcPr>
            <w:tcW w:w="571"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9.0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4 </w:t>
            </w:r>
          </w:p>
        </w:tc>
        <w:tc>
          <w:tcPr>
            <w:tcW w:w="846"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p>
        </w:tc>
        <w:tc>
          <w:tcPr>
            <w:tcW w:w="667"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14.8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2</w:t>
            </w:r>
          </w:p>
        </w:tc>
        <w:tc>
          <w:tcPr>
            <w:tcW w:w="846"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16607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10 </w:t>
            </w:r>
          </w:p>
        </w:tc>
        <w:tc>
          <w:tcPr>
            <w:tcW w:w="649"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9.7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8 </w:t>
            </w:r>
          </w:p>
        </w:tc>
      </w:tr>
      <w:tr>
        <w:tblPrEx>
          <w:tblCellMar>
            <w:top w:w="0" w:type="dxa"/>
            <w:left w:w="57" w:type="dxa"/>
            <w:bottom w:w="0" w:type="dxa"/>
            <w:right w:w="57" w:type="dxa"/>
          </w:tblCellMar>
        </w:tblPrEx>
        <w:trPr>
          <w:trHeight w:val="342" w:hRule="atLeast"/>
          <w:jc w:val="center"/>
        </w:trPr>
        <w:tc>
          <w:tcPr>
            <w:tcW w:w="756" w:type="dxa"/>
            <w:tcBorders>
              <w:top w:val="nil"/>
              <w:left w:val="single" w:color="auto" w:sz="4" w:space="0"/>
              <w:bottom w:val="single" w:color="auto" w:sz="4" w:space="0"/>
              <w:right w:val="single" w:color="auto" w:sz="4" w:space="0"/>
            </w:tcBorders>
            <w:tcMar>
              <w:left w:w="57" w:type="dxa"/>
              <w:right w:w="57" w:type="dxa"/>
            </w:tcMar>
          </w:tcPr>
          <w:p>
            <w:pPr>
              <w:widowControl/>
              <w:ind w:firstLine="0" w:firstLineChars="0"/>
              <w:jc w:val="center"/>
              <w:rPr>
                <w:rFonts w:ascii="宋体" w:hAnsi="宋体" w:cs="宋体"/>
                <w:bCs/>
                <w:w w:val="90"/>
                <w:kern w:val="0"/>
                <w:sz w:val="18"/>
                <w:szCs w:val="18"/>
              </w:rPr>
            </w:pPr>
            <w:r>
              <w:rPr>
                <w:rFonts w:hint="eastAsia"/>
                <w:sz w:val="18"/>
                <w:szCs w:val="18"/>
              </w:rPr>
              <w:t>天镇县</w:t>
            </w:r>
          </w:p>
        </w:tc>
        <w:tc>
          <w:tcPr>
            <w:tcW w:w="93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502179 </w:t>
            </w:r>
          </w:p>
        </w:tc>
        <w:tc>
          <w:tcPr>
            <w:tcW w:w="399"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10</w:t>
            </w:r>
          </w:p>
        </w:tc>
        <w:tc>
          <w:tcPr>
            <w:tcW w:w="577"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7.2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6 </w:t>
            </w:r>
          </w:p>
        </w:tc>
        <w:tc>
          <w:tcPr>
            <w:tcW w:w="846"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246216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8 </w:t>
            </w:r>
          </w:p>
        </w:tc>
        <w:tc>
          <w:tcPr>
            <w:tcW w:w="571"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8.0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5 </w:t>
            </w:r>
          </w:p>
        </w:tc>
        <w:tc>
          <w:tcPr>
            <w:tcW w:w="846"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p>
        </w:tc>
        <w:tc>
          <w:tcPr>
            <w:tcW w:w="667"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8.1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6</w:t>
            </w:r>
          </w:p>
        </w:tc>
        <w:tc>
          <w:tcPr>
            <w:tcW w:w="846"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18190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9 </w:t>
            </w:r>
          </w:p>
        </w:tc>
        <w:tc>
          <w:tcPr>
            <w:tcW w:w="649"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-6.3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10 </w:t>
            </w:r>
          </w:p>
        </w:tc>
      </w:tr>
      <w:tr>
        <w:tblPrEx>
          <w:tblCellMar>
            <w:top w:w="0" w:type="dxa"/>
            <w:left w:w="57" w:type="dxa"/>
            <w:bottom w:w="0" w:type="dxa"/>
            <w:right w:w="57" w:type="dxa"/>
          </w:tblCellMar>
        </w:tblPrEx>
        <w:trPr>
          <w:trHeight w:val="342" w:hRule="atLeast"/>
          <w:jc w:val="center"/>
        </w:trPr>
        <w:tc>
          <w:tcPr>
            <w:tcW w:w="756" w:type="dxa"/>
            <w:tcBorders>
              <w:top w:val="nil"/>
              <w:left w:val="single" w:color="auto" w:sz="4" w:space="0"/>
              <w:bottom w:val="single" w:color="auto" w:sz="4" w:space="0"/>
              <w:right w:val="single" w:color="auto" w:sz="4" w:space="0"/>
            </w:tcBorders>
            <w:tcMar>
              <w:left w:w="57" w:type="dxa"/>
              <w:right w:w="57" w:type="dxa"/>
            </w:tcMar>
          </w:tcPr>
          <w:p>
            <w:pPr>
              <w:widowControl/>
              <w:ind w:firstLine="0" w:firstLineChars="0"/>
              <w:jc w:val="center"/>
              <w:rPr>
                <w:rFonts w:ascii="宋体" w:hAnsi="宋体" w:cs="宋体"/>
                <w:bCs/>
                <w:w w:val="90"/>
                <w:kern w:val="0"/>
                <w:sz w:val="18"/>
                <w:szCs w:val="18"/>
              </w:rPr>
            </w:pPr>
            <w:r>
              <w:rPr>
                <w:rFonts w:hint="eastAsia"/>
                <w:sz w:val="18"/>
                <w:szCs w:val="18"/>
              </w:rPr>
              <w:t>广灵县</w:t>
            </w:r>
          </w:p>
        </w:tc>
        <w:tc>
          <w:tcPr>
            <w:tcW w:w="93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525813 </w:t>
            </w:r>
          </w:p>
        </w:tc>
        <w:tc>
          <w:tcPr>
            <w:tcW w:w="399"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9</w:t>
            </w:r>
          </w:p>
        </w:tc>
        <w:tc>
          <w:tcPr>
            <w:tcW w:w="577"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8.3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4 </w:t>
            </w:r>
          </w:p>
        </w:tc>
        <w:tc>
          <w:tcPr>
            <w:tcW w:w="846"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237037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9 </w:t>
            </w:r>
          </w:p>
        </w:tc>
        <w:tc>
          <w:tcPr>
            <w:tcW w:w="571"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9.4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2 </w:t>
            </w:r>
          </w:p>
        </w:tc>
        <w:tc>
          <w:tcPr>
            <w:tcW w:w="846"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p>
        </w:tc>
        <w:tc>
          <w:tcPr>
            <w:tcW w:w="667"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14.3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3</w:t>
            </w:r>
          </w:p>
        </w:tc>
        <w:tc>
          <w:tcPr>
            <w:tcW w:w="846"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31621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4 </w:t>
            </w:r>
          </w:p>
        </w:tc>
        <w:tc>
          <w:tcPr>
            <w:tcW w:w="649"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18.3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7 </w:t>
            </w:r>
          </w:p>
        </w:tc>
      </w:tr>
      <w:tr>
        <w:tblPrEx>
          <w:tblCellMar>
            <w:top w:w="0" w:type="dxa"/>
            <w:left w:w="57" w:type="dxa"/>
            <w:bottom w:w="0" w:type="dxa"/>
            <w:right w:w="57" w:type="dxa"/>
          </w:tblCellMar>
        </w:tblPrEx>
        <w:trPr>
          <w:trHeight w:val="342" w:hRule="atLeast"/>
          <w:jc w:val="center"/>
        </w:trPr>
        <w:tc>
          <w:tcPr>
            <w:tcW w:w="756" w:type="dxa"/>
            <w:tcBorders>
              <w:top w:val="nil"/>
              <w:left w:val="single" w:color="auto" w:sz="4" w:space="0"/>
              <w:bottom w:val="single" w:color="auto" w:sz="4" w:space="0"/>
              <w:right w:val="single" w:color="auto" w:sz="4" w:space="0"/>
            </w:tcBorders>
            <w:tcMar>
              <w:left w:w="57" w:type="dxa"/>
              <w:right w:w="57" w:type="dxa"/>
            </w:tcMar>
          </w:tcPr>
          <w:p>
            <w:pPr>
              <w:widowControl/>
              <w:ind w:firstLine="0" w:firstLineChars="0"/>
              <w:jc w:val="center"/>
              <w:rPr>
                <w:rFonts w:ascii="宋体" w:hAnsi="宋体" w:cs="宋体"/>
                <w:bCs/>
                <w:w w:val="90"/>
                <w:kern w:val="0"/>
                <w:sz w:val="18"/>
                <w:szCs w:val="18"/>
              </w:rPr>
            </w:pPr>
            <w:r>
              <w:rPr>
                <w:rFonts w:hint="eastAsia"/>
                <w:sz w:val="18"/>
                <w:szCs w:val="18"/>
              </w:rPr>
              <w:t>灵丘县</w:t>
            </w:r>
          </w:p>
        </w:tc>
        <w:tc>
          <w:tcPr>
            <w:tcW w:w="93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678851 </w:t>
            </w:r>
          </w:p>
        </w:tc>
        <w:tc>
          <w:tcPr>
            <w:tcW w:w="399"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7</w:t>
            </w:r>
          </w:p>
        </w:tc>
        <w:tc>
          <w:tcPr>
            <w:tcW w:w="577"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7.5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5 </w:t>
            </w:r>
          </w:p>
        </w:tc>
        <w:tc>
          <w:tcPr>
            <w:tcW w:w="846"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366656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5 </w:t>
            </w:r>
          </w:p>
        </w:tc>
        <w:tc>
          <w:tcPr>
            <w:tcW w:w="571"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9.9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1 </w:t>
            </w:r>
          </w:p>
        </w:tc>
        <w:tc>
          <w:tcPr>
            <w:tcW w:w="846"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p>
        </w:tc>
        <w:tc>
          <w:tcPr>
            <w:tcW w:w="667"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-9.7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10</w:t>
            </w:r>
          </w:p>
        </w:tc>
        <w:tc>
          <w:tcPr>
            <w:tcW w:w="846"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26067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6 </w:t>
            </w:r>
          </w:p>
        </w:tc>
        <w:tc>
          <w:tcPr>
            <w:tcW w:w="649"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29.0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4 </w:t>
            </w:r>
          </w:p>
        </w:tc>
      </w:tr>
      <w:tr>
        <w:tblPrEx>
          <w:tblCellMar>
            <w:top w:w="0" w:type="dxa"/>
            <w:left w:w="57" w:type="dxa"/>
            <w:bottom w:w="0" w:type="dxa"/>
            <w:right w:w="57" w:type="dxa"/>
          </w:tblCellMar>
        </w:tblPrEx>
        <w:trPr>
          <w:trHeight w:val="342" w:hRule="atLeast"/>
          <w:jc w:val="center"/>
        </w:trPr>
        <w:tc>
          <w:tcPr>
            <w:tcW w:w="756" w:type="dxa"/>
            <w:tcBorders>
              <w:top w:val="nil"/>
              <w:left w:val="single" w:color="auto" w:sz="4" w:space="0"/>
              <w:bottom w:val="single" w:color="auto" w:sz="4" w:space="0"/>
              <w:right w:val="single" w:color="auto" w:sz="4" w:space="0"/>
            </w:tcBorders>
            <w:tcMar>
              <w:left w:w="57" w:type="dxa"/>
              <w:right w:w="57" w:type="dxa"/>
            </w:tcMar>
          </w:tcPr>
          <w:p>
            <w:pPr>
              <w:widowControl/>
              <w:ind w:firstLine="0" w:firstLineChars="0"/>
              <w:jc w:val="center"/>
              <w:rPr>
                <w:rFonts w:ascii="宋体" w:hAnsi="宋体" w:cs="宋体"/>
                <w:bCs/>
                <w:w w:val="90"/>
                <w:kern w:val="0"/>
                <w:sz w:val="18"/>
                <w:szCs w:val="18"/>
              </w:rPr>
            </w:pPr>
            <w:r>
              <w:rPr>
                <w:rFonts w:hint="eastAsia"/>
                <w:sz w:val="18"/>
                <w:szCs w:val="18"/>
              </w:rPr>
              <w:t>浑源县</w:t>
            </w:r>
          </w:p>
        </w:tc>
        <w:tc>
          <w:tcPr>
            <w:tcW w:w="93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554101 </w:t>
            </w:r>
          </w:p>
        </w:tc>
        <w:tc>
          <w:tcPr>
            <w:tcW w:w="399"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8</w:t>
            </w:r>
          </w:p>
        </w:tc>
        <w:tc>
          <w:tcPr>
            <w:tcW w:w="577"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4.8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9 </w:t>
            </w:r>
          </w:p>
        </w:tc>
        <w:tc>
          <w:tcPr>
            <w:tcW w:w="846"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319803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6 </w:t>
            </w:r>
          </w:p>
        </w:tc>
        <w:tc>
          <w:tcPr>
            <w:tcW w:w="571"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4.2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10 </w:t>
            </w:r>
          </w:p>
        </w:tc>
        <w:tc>
          <w:tcPr>
            <w:tcW w:w="846"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p>
        </w:tc>
        <w:tc>
          <w:tcPr>
            <w:tcW w:w="667"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-7.6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9</w:t>
            </w:r>
          </w:p>
        </w:tc>
        <w:tc>
          <w:tcPr>
            <w:tcW w:w="846"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20050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8 </w:t>
            </w:r>
          </w:p>
        </w:tc>
        <w:tc>
          <w:tcPr>
            <w:tcW w:w="649"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23.9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5 </w:t>
            </w:r>
          </w:p>
        </w:tc>
      </w:tr>
      <w:tr>
        <w:tblPrEx>
          <w:tblCellMar>
            <w:top w:w="0" w:type="dxa"/>
            <w:left w:w="57" w:type="dxa"/>
            <w:bottom w:w="0" w:type="dxa"/>
            <w:right w:w="57" w:type="dxa"/>
          </w:tblCellMar>
        </w:tblPrEx>
        <w:trPr>
          <w:trHeight w:val="342" w:hRule="atLeast"/>
          <w:jc w:val="center"/>
        </w:trPr>
        <w:tc>
          <w:tcPr>
            <w:tcW w:w="756" w:type="dxa"/>
            <w:tcBorders>
              <w:top w:val="nil"/>
              <w:left w:val="single" w:color="auto" w:sz="4" w:space="0"/>
              <w:bottom w:val="single" w:color="auto" w:sz="4" w:space="0"/>
              <w:right w:val="single" w:color="auto" w:sz="4" w:space="0"/>
            </w:tcBorders>
            <w:tcMar>
              <w:left w:w="57" w:type="dxa"/>
              <w:right w:w="57" w:type="dxa"/>
            </w:tcMar>
          </w:tcPr>
          <w:p>
            <w:pPr>
              <w:widowControl/>
              <w:ind w:firstLine="0" w:firstLineChars="0"/>
              <w:jc w:val="center"/>
              <w:rPr>
                <w:rFonts w:ascii="宋体" w:hAnsi="宋体" w:cs="宋体"/>
                <w:bCs/>
                <w:w w:val="90"/>
                <w:kern w:val="0"/>
                <w:sz w:val="18"/>
                <w:szCs w:val="18"/>
              </w:rPr>
            </w:pPr>
            <w:r>
              <w:rPr>
                <w:rFonts w:hint="eastAsia"/>
                <w:sz w:val="18"/>
                <w:szCs w:val="18"/>
              </w:rPr>
              <w:t>左云县</w:t>
            </w:r>
          </w:p>
        </w:tc>
        <w:tc>
          <w:tcPr>
            <w:tcW w:w="93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1432948 </w:t>
            </w:r>
          </w:p>
        </w:tc>
        <w:tc>
          <w:tcPr>
            <w:tcW w:w="399"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4</w:t>
            </w:r>
          </w:p>
        </w:tc>
        <w:tc>
          <w:tcPr>
            <w:tcW w:w="577"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9.9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3 </w:t>
            </w:r>
          </w:p>
        </w:tc>
        <w:tc>
          <w:tcPr>
            <w:tcW w:w="846"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452019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4 </w:t>
            </w:r>
          </w:p>
        </w:tc>
        <w:tc>
          <w:tcPr>
            <w:tcW w:w="571"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7.5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6 </w:t>
            </w:r>
          </w:p>
        </w:tc>
        <w:tc>
          <w:tcPr>
            <w:tcW w:w="846"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p>
        </w:tc>
        <w:tc>
          <w:tcPr>
            <w:tcW w:w="667"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14.1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4</w:t>
            </w:r>
          </w:p>
        </w:tc>
        <w:tc>
          <w:tcPr>
            <w:tcW w:w="846"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175333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1 </w:t>
            </w:r>
          </w:p>
        </w:tc>
        <w:tc>
          <w:tcPr>
            <w:tcW w:w="649"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77.5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1 </w:t>
            </w:r>
          </w:p>
        </w:tc>
      </w:tr>
      <w:tr>
        <w:tblPrEx>
          <w:tblCellMar>
            <w:top w:w="0" w:type="dxa"/>
            <w:left w:w="57" w:type="dxa"/>
            <w:bottom w:w="0" w:type="dxa"/>
            <w:right w:w="57" w:type="dxa"/>
          </w:tblCellMar>
        </w:tblPrEx>
        <w:trPr>
          <w:trHeight w:val="342" w:hRule="atLeast"/>
          <w:jc w:val="center"/>
        </w:trPr>
        <w:tc>
          <w:tcPr>
            <w:tcW w:w="756" w:type="dxa"/>
            <w:tcBorders>
              <w:top w:val="nil"/>
              <w:left w:val="single" w:color="auto" w:sz="4" w:space="0"/>
              <w:bottom w:val="single" w:color="auto" w:sz="4" w:space="0"/>
              <w:right w:val="single" w:color="auto" w:sz="4" w:space="0"/>
            </w:tcBorders>
            <w:tcMar>
              <w:left w:w="57" w:type="dxa"/>
              <w:right w:w="57" w:type="dxa"/>
            </w:tcMar>
          </w:tcPr>
          <w:p>
            <w:pPr>
              <w:widowControl/>
              <w:ind w:firstLine="0" w:firstLineChars="0"/>
              <w:jc w:val="center"/>
              <w:rPr>
                <w:rFonts w:ascii="宋体" w:hAnsi="宋体" w:cs="宋体"/>
                <w:bCs/>
                <w:w w:val="90"/>
                <w:kern w:val="0"/>
                <w:sz w:val="18"/>
                <w:szCs w:val="18"/>
              </w:rPr>
            </w:pPr>
            <w:r>
              <w:rPr>
                <w:rFonts w:hint="eastAsia"/>
                <w:sz w:val="18"/>
                <w:szCs w:val="18"/>
              </w:rPr>
              <w:t>开发区</w:t>
            </w:r>
          </w:p>
        </w:tc>
        <w:tc>
          <w:tcPr>
            <w:tcW w:w="93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1375379 </w:t>
            </w:r>
          </w:p>
        </w:tc>
        <w:tc>
          <w:tcPr>
            <w:tcW w:w="399"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p>
        </w:tc>
        <w:tc>
          <w:tcPr>
            <w:tcW w:w="577"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6.8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p>
        </w:tc>
        <w:tc>
          <w:tcPr>
            <w:tcW w:w="846"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327887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p>
        </w:tc>
        <w:tc>
          <w:tcPr>
            <w:tcW w:w="571"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5.7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p>
        </w:tc>
        <w:tc>
          <w:tcPr>
            <w:tcW w:w="846"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p>
        </w:tc>
        <w:tc>
          <w:tcPr>
            <w:tcW w:w="667"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12.1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p>
        </w:tc>
        <w:tc>
          <w:tcPr>
            <w:tcW w:w="846"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90242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p>
        </w:tc>
        <w:tc>
          <w:tcPr>
            <w:tcW w:w="649"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r>
              <w:rPr>
                <w:rFonts w:hint="eastAsia"/>
                <w:sz w:val="18"/>
                <w:szCs w:val="18"/>
              </w:rPr>
              <w:t xml:space="preserve">6.8 </w:t>
            </w:r>
          </w:p>
        </w:tc>
        <w:tc>
          <w:tcPr>
            <w:tcW w:w="398" w:type="dxa"/>
            <w:tcBorders>
              <w:top w:val="nil"/>
              <w:left w:val="nil"/>
              <w:bottom w:val="single" w:color="auto" w:sz="4" w:space="0"/>
              <w:right w:val="single" w:color="auto" w:sz="4" w:space="0"/>
            </w:tcBorders>
            <w:tcMar>
              <w:left w:w="57" w:type="dxa"/>
              <w:right w:w="57" w:type="dxa"/>
            </w:tcMar>
          </w:tcPr>
          <w:p>
            <w:pPr>
              <w:widowControl/>
              <w:ind w:firstLine="0" w:firstLineChars="0"/>
              <w:jc w:val="center"/>
              <w:rPr>
                <w:rFonts w:ascii="宋体" w:hAnsi="宋体"/>
                <w:bCs/>
                <w:w w:val="90"/>
                <w:kern w:val="0"/>
                <w:sz w:val="18"/>
                <w:szCs w:val="18"/>
              </w:rPr>
            </w:pPr>
          </w:p>
        </w:tc>
      </w:tr>
    </w:tbl>
    <w:p>
      <w:pPr>
        <w:spacing w:line="480" w:lineRule="exact"/>
        <w:ind w:firstLine="600"/>
        <w:jc w:val="center"/>
        <w:rPr>
          <w:rFonts w:ascii="方正大标宋_GBK" w:eastAsia="方正大标宋_GBK"/>
          <w:bCs/>
          <w:sz w:val="30"/>
          <w:szCs w:val="30"/>
        </w:rPr>
      </w:pPr>
      <w:r>
        <w:rPr>
          <w:rFonts w:hint="eastAsia" w:ascii="方正大标宋_GBK" w:eastAsia="方正大标宋_GBK"/>
          <w:bCs/>
          <w:sz w:val="30"/>
          <w:szCs w:val="30"/>
        </w:rPr>
        <w:t>202</w:t>
      </w:r>
      <w:r>
        <w:rPr>
          <w:rFonts w:ascii="方正大标宋_GBK" w:eastAsia="方正大标宋_GBK"/>
          <w:bCs/>
          <w:sz w:val="30"/>
          <w:szCs w:val="30"/>
        </w:rPr>
        <w:t>1</w:t>
      </w:r>
      <w:r>
        <w:rPr>
          <w:rFonts w:hint="eastAsia" w:ascii="方正大标宋_GBK" w:eastAsia="方正大标宋_GBK"/>
          <w:bCs/>
          <w:sz w:val="30"/>
          <w:szCs w:val="30"/>
        </w:rPr>
        <w:t>年1-12月份大同市各县、区主要经济指标完成情况（续）</w:t>
      </w:r>
    </w:p>
    <w:p>
      <w:pPr>
        <w:spacing w:line="240" w:lineRule="exact"/>
        <w:ind w:firstLine="361"/>
        <w:jc w:val="right"/>
        <w:rPr>
          <w:rFonts w:ascii="宋体" w:hAnsi="宋体" w:cs="宋体"/>
          <w:b/>
          <w:bCs/>
          <w:sz w:val="18"/>
          <w:szCs w:val="18"/>
        </w:rPr>
      </w:pPr>
      <w:r>
        <w:rPr>
          <w:rFonts w:hint="eastAsia"/>
          <w:b/>
          <w:bCs/>
          <w:sz w:val="18"/>
          <w:szCs w:val="18"/>
        </w:rPr>
        <w:t>单位:万元、元、%</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
      <w:tblGrid>
        <w:gridCol w:w="747"/>
        <w:gridCol w:w="836"/>
        <w:gridCol w:w="450"/>
        <w:gridCol w:w="658"/>
        <w:gridCol w:w="392"/>
        <w:gridCol w:w="836"/>
        <w:gridCol w:w="415"/>
        <w:gridCol w:w="577"/>
        <w:gridCol w:w="398"/>
        <w:gridCol w:w="717"/>
        <w:gridCol w:w="445"/>
        <w:gridCol w:w="506"/>
        <w:gridCol w:w="497"/>
        <w:gridCol w:w="658"/>
        <w:gridCol w:w="466"/>
        <w:gridCol w:w="569"/>
        <w:gridCol w:w="48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273" w:hRule="atLeast"/>
          <w:jc w:val="center"/>
        </w:trPr>
        <w:tc>
          <w:tcPr>
            <w:tcW w:w="747" w:type="dxa"/>
            <w:vMerge w:val="restart"/>
            <w:vAlign w:val="center"/>
          </w:tcPr>
          <w:p>
            <w:pPr>
              <w:widowControl/>
              <w:ind w:firstLine="0" w:firstLineChars="0"/>
              <w:rPr>
                <w:rFonts w:ascii="宋体" w:hAnsi="宋体" w:cs="宋体"/>
                <w:bCs/>
                <w:w w:val="90"/>
                <w:kern w:val="0"/>
                <w:sz w:val="18"/>
                <w:szCs w:val="18"/>
              </w:rPr>
            </w:pPr>
            <w:r>
              <w:rPr>
                <w:rFonts w:hint="eastAsia" w:ascii="宋体" w:hAnsi="宋体" w:cs="宋体"/>
                <w:bCs/>
                <w:w w:val="90"/>
                <w:kern w:val="0"/>
                <w:sz w:val="18"/>
                <w:szCs w:val="18"/>
              </w:rPr>
              <w:t>县（区）</w:t>
            </w:r>
          </w:p>
        </w:tc>
        <w:tc>
          <w:tcPr>
            <w:tcW w:w="2336" w:type="dxa"/>
            <w:gridSpan w:val="4"/>
            <w:vAlign w:val="center"/>
          </w:tcPr>
          <w:p>
            <w:pPr>
              <w:widowControl/>
              <w:ind w:firstLine="0" w:firstLineChars="0"/>
              <w:jc w:val="center"/>
              <w:rPr>
                <w:rFonts w:ascii="宋体" w:hAnsi="宋体" w:cs="宋体"/>
                <w:bCs/>
                <w:w w:val="90"/>
                <w:kern w:val="0"/>
                <w:sz w:val="18"/>
                <w:szCs w:val="18"/>
              </w:rPr>
            </w:pPr>
            <w:r>
              <w:rPr>
                <w:rFonts w:hint="eastAsia" w:ascii="宋体" w:hAnsi="宋体" w:cs="宋体"/>
                <w:bCs/>
                <w:spacing w:val="20"/>
                <w:w w:val="90"/>
                <w:kern w:val="0"/>
                <w:sz w:val="18"/>
                <w:szCs w:val="18"/>
              </w:rPr>
              <w:t>固定资产投资额</w:t>
            </w:r>
          </w:p>
        </w:tc>
        <w:tc>
          <w:tcPr>
            <w:tcW w:w="2226" w:type="dxa"/>
            <w:gridSpan w:val="4"/>
            <w:vAlign w:val="center"/>
          </w:tcPr>
          <w:p>
            <w:pPr>
              <w:widowControl/>
              <w:ind w:firstLine="0" w:firstLineChars="0"/>
              <w:jc w:val="center"/>
              <w:rPr>
                <w:rFonts w:ascii="宋体" w:hAnsi="宋体" w:cs="宋体"/>
                <w:bCs/>
                <w:w w:val="90"/>
                <w:kern w:val="0"/>
                <w:sz w:val="18"/>
                <w:szCs w:val="18"/>
              </w:rPr>
            </w:pPr>
            <w:r>
              <w:rPr>
                <w:rFonts w:hint="eastAsia" w:ascii="宋体" w:hAnsi="宋体" w:cs="宋体"/>
                <w:bCs/>
                <w:spacing w:val="20"/>
                <w:w w:val="90"/>
                <w:kern w:val="0"/>
                <w:sz w:val="18"/>
                <w:szCs w:val="18"/>
              </w:rPr>
              <w:t>社会消费品零售总额</w:t>
            </w:r>
          </w:p>
        </w:tc>
        <w:tc>
          <w:tcPr>
            <w:tcW w:w="2165" w:type="dxa"/>
            <w:gridSpan w:val="4"/>
            <w:vAlign w:val="center"/>
          </w:tcPr>
          <w:p>
            <w:pPr>
              <w:widowControl/>
              <w:ind w:firstLine="0" w:firstLineChars="0"/>
              <w:jc w:val="center"/>
              <w:rPr>
                <w:rFonts w:ascii="宋体" w:hAnsi="宋体" w:cs="宋体"/>
                <w:bCs/>
                <w:w w:val="85"/>
                <w:kern w:val="0"/>
                <w:sz w:val="18"/>
                <w:szCs w:val="18"/>
              </w:rPr>
            </w:pPr>
            <w:r>
              <w:rPr>
                <w:rFonts w:hint="eastAsia" w:ascii="宋体" w:hAnsi="宋体" w:cs="宋体"/>
                <w:bCs/>
                <w:w w:val="85"/>
                <w:kern w:val="0"/>
                <w:sz w:val="18"/>
                <w:szCs w:val="18"/>
              </w:rPr>
              <w:t>城镇常住居民人均可支配收入</w:t>
            </w:r>
          </w:p>
        </w:tc>
        <w:tc>
          <w:tcPr>
            <w:tcW w:w="2180" w:type="dxa"/>
            <w:gridSpan w:val="4"/>
            <w:vAlign w:val="center"/>
          </w:tcPr>
          <w:p>
            <w:pPr>
              <w:widowControl/>
              <w:ind w:firstLine="0" w:firstLineChars="0"/>
              <w:jc w:val="center"/>
              <w:rPr>
                <w:rFonts w:ascii="宋体" w:hAnsi="宋体" w:cs="宋体"/>
                <w:bCs/>
                <w:w w:val="85"/>
                <w:kern w:val="0"/>
                <w:sz w:val="18"/>
                <w:szCs w:val="18"/>
              </w:rPr>
            </w:pPr>
            <w:r>
              <w:rPr>
                <w:rFonts w:hint="eastAsia" w:ascii="宋体" w:hAnsi="宋体" w:cs="宋体"/>
                <w:bCs/>
                <w:w w:val="85"/>
                <w:kern w:val="0"/>
                <w:sz w:val="18"/>
                <w:szCs w:val="18"/>
              </w:rPr>
              <w:t>农村常住居民人均可支配收入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224" w:hRule="atLeast"/>
          <w:jc w:val="center"/>
        </w:trPr>
        <w:tc>
          <w:tcPr>
            <w:tcW w:w="747" w:type="dxa"/>
            <w:vMerge w:val="continue"/>
            <w:vAlign w:val="center"/>
          </w:tcPr>
          <w:p>
            <w:pPr>
              <w:widowControl/>
              <w:ind w:firstLine="0" w:firstLineChars="0"/>
              <w:jc w:val="left"/>
              <w:rPr>
                <w:rFonts w:ascii="宋体" w:hAnsi="宋体" w:cs="宋体"/>
                <w:bCs/>
                <w:w w:val="90"/>
                <w:kern w:val="0"/>
                <w:sz w:val="18"/>
                <w:szCs w:val="18"/>
              </w:rPr>
            </w:pPr>
          </w:p>
        </w:tc>
        <w:tc>
          <w:tcPr>
            <w:tcW w:w="836" w:type="dxa"/>
            <w:vAlign w:val="center"/>
          </w:tcPr>
          <w:p>
            <w:pPr>
              <w:widowControl/>
              <w:spacing w:line="200" w:lineRule="exact"/>
              <w:ind w:firstLine="0" w:firstLineChars="0"/>
              <w:jc w:val="center"/>
              <w:rPr>
                <w:rFonts w:ascii="宋体" w:hAnsi="宋体" w:cs="宋体"/>
                <w:bCs/>
                <w:w w:val="90"/>
                <w:kern w:val="0"/>
                <w:sz w:val="18"/>
                <w:szCs w:val="18"/>
              </w:rPr>
            </w:pPr>
            <w:r>
              <w:rPr>
                <w:rFonts w:hint="eastAsia" w:ascii="宋体" w:hAnsi="宋体" w:cs="宋体"/>
                <w:bCs/>
                <w:w w:val="80"/>
                <w:kern w:val="0"/>
                <w:sz w:val="18"/>
                <w:szCs w:val="18"/>
              </w:rPr>
              <w:t>总量</w:t>
            </w:r>
          </w:p>
        </w:tc>
        <w:tc>
          <w:tcPr>
            <w:tcW w:w="450" w:type="dxa"/>
            <w:vAlign w:val="center"/>
          </w:tcPr>
          <w:p>
            <w:pPr>
              <w:widowControl/>
              <w:spacing w:line="200" w:lineRule="exact"/>
              <w:ind w:firstLine="0" w:firstLineChars="0"/>
              <w:jc w:val="center"/>
              <w:rPr>
                <w:rFonts w:ascii="宋体" w:hAnsi="宋体" w:cs="宋体"/>
                <w:bCs/>
                <w:w w:val="80"/>
                <w:kern w:val="0"/>
                <w:sz w:val="18"/>
                <w:szCs w:val="18"/>
              </w:rPr>
            </w:pPr>
            <w:r>
              <w:rPr>
                <w:rFonts w:hint="eastAsia" w:ascii="宋体" w:hAnsi="宋体" w:cs="宋体"/>
                <w:bCs/>
                <w:w w:val="80"/>
                <w:kern w:val="0"/>
                <w:sz w:val="18"/>
                <w:szCs w:val="18"/>
              </w:rPr>
              <w:t>排</w:t>
            </w:r>
          </w:p>
          <w:p>
            <w:pPr>
              <w:widowControl/>
              <w:spacing w:line="200" w:lineRule="exact"/>
              <w:ind w:firstLine="0" w:firstLineChars="0"/>
              <w:jc w:val="center"/>
              <w:rPr>
                <w:rFonts w:ascii="宋体" w:hAnsi="宋体" w:cs="宋体"/>
                <w:bCs/>
                <w:w w:val="90"/>
                <w:kern w:val="0"/>
                <w:sz w:val="18"/>
                <w:szCs w:val="18"/>
              </w:rPr>
            </w:pPr>
            <w:r>
              <w:rPr>
                <w:rFonts w:hint="eastAsia" w:ascii="宋体" w:hAnsi="宋体" w:cs="宋体"/>
                <w:bCs/>
                <w:w w:val="80"/>
                <w:kern w:val="0"/>
                <w:sz w:val="18"/>
                <w:szCs w:val="18"/>
              </w:rPr>
              <w:t>名</w:t>
            </w:r>
          </w:p>
        </w:tc>
        <w:tc>
          <w:tcPr>
            <w:tcW w:w="658" w:type="dxa"/>
            <w:vAlign w:val="center"/>
          </w:tcPr>
          <w:p>
            <w:pPr>
              <w:widowControl/>
              <w:spacing w:line="200" w:lineRule="exact"/>
              <w:ind w:firstLine="0" w:firstLineChars="0"/>
              <w:jc w:val="center"/>
              <w:rPr>
                <w:rFonts w:ascii="宋体" w:hAnsi="宋体" w:cs="宋体"/>
                <w:bCs/>
                <w:w w:val="80"/>
                <w:kern w:val="0"/>
                <w:sz w:val="18"/>
                <w:szCs w:val="18"/>
              </w:rPr>
            </w:pPr>
            <w:r>
              <w:rPr>
                <w:rFonts w:hint="eastAsia" w:ascii="宋体" w:hAnsi="宋体" w:cs="宋体"/>
                <w:bCs/>
                <w:w w:val="80"/>
                <w:kern w:val="0"/>
                <w:sz w:val="18"/>
                <w:szCs w:val="18"/>
              </w:rPr>
              <w:t>增</w:t>
            </w:r>
          </w:p>
          <w:p>
            <w:pPr>
              <w:widowControl/>
              <w:spacing w:line="200" w:lineRule="exact"/>
              <w:ind w:firstLine="0" w:firstLineChars="0"/>
              <w:jc w:val="center"/>
              <w:rPr>
                <w:rFonts w:ascii="宋体" w:hAnsi="宋体" w:cs="宋体"/>
                <w:bCs/>
                <w:w w:val="90"/>
                <w:kern w:val="0"/>
                <w:sz w:val="18"/>
                <w:szCs w:val="18"/>
              </w:rPr>
            </w:pPr>
            <w:r>
              <w:rPr>
                <w:rFonts w:hint="eastAsia" w:ascii="宋体" w:hAnsi="宋体" w:cs="宋体"/>
                <w:bCs/>
                <w:w w:val="80"/>
                <w:kern w:val="0"/>
                <w:sz w:val="18"/>
                <w:szCs w:val="18"/>
              </w:rPr>
              <w:t>速</w:t>
            </w:r>
          </w:p>
        </w:tc>
        <w:tc>
          <w:tcPr>
            <w:tcW w:w="392" w:type="dxa"/>
            <w:vAlign w:val="center"/>
          </w:tcPr>
          <w:p>
            <w:pPr>
              <w:widowControl/>
              <w:spacing w:line="200" w:lineRule="exact"/>
              <w:ind w:firstLine="0" w:firstLineChars="0"/>
              <w:jc w:val="center"/>
              <w:rPr>
                <w:rFonts w:ascii="宋体" w:hAnsi="宋体" w:cs="宋体"/>
                <w:bCs/>
                <w:w w:val="80"/>
                <w:kern w:val="0"/>
                <w:sz w:val="18"/>
                <w:szCs w:val="18"/>
              </w:rPr>
            </w:pPr>
            <w:r>
              <w:rPr>
                <w:rFonts w:hint="eastAsia" w:ascii="宋体" w:hAnsi="宋体" w:cs="宋体"/>
                <w:bCs/>
                <w:w w:val="80"/>
                <w:kern w:val="0"/>
                <w:sz w:val="18"/>
                <w:szCs w:val="18"/>
              </w:rPr>
              <w:t>排</w:t>
            </w:r>
          </w:p>
          <w:p>
            <w:pPr>
              <w:widowControl/>
              <w:spacing w:line="200" w:lineRule="exact"/>
              <w:ind w:firstLine="0" w:firstLineChars="0"/>
              <w:jc w:val="center"/>
              <w:rPr>
                <w:rFonts w:ascii="宋体" w:hAnsi="宋体" w:cs="宋体"/>
                <w:bCs/>
                <w:w w:val="90"/>
                <w:kern w:val="0"/>
                <w:sz w:val="18"/>
                <w:szCs w:val="18"/>
              </w:rPr>
            </w:pPr>
            <w:r>
              <w:rPr>
                <w:rFonts w:hint="eastAsia" w:ascii="宋体" w:hAnsi="宋体" w:cs="宋体"/>
                <w:bCs/>
                <w:w w:val="80"/>
                <w:kern w:val="0"/>
                <w:sz w:val="18"/>
                <w:szCs w:val="18"/>
              </w:rPr>
              <w:t>名</w:t>
            </w:r>
          </w:p>
        </w:tc>
        <w:tc>
          <w:tcPr>
            <w:tcW w:w="836" w:type="dxa"/>
            <w:vAlign w:val="center"/>
          </w:tcPr>
          <w:p>
            <w:pPr>
              <w:widowControl/>
              <w:spacing w:line="200" w:lineRule="exact"/>
              <w:ind w:firstLine="0" w:firstLineChars="0"/>
              <w:jc w:val="center"/>
              <w:rPr>
                <w:rFonts w:ascii="宋体" w:hAnsi="宋体" w:cs="宋体"/>
                <w:bCs/>
                <w:w w:val="90"/>
                <w:kern w:val="0"/>
                <w:sz w:val="18"/>
                <w:szCs w:val="18"/>
              </w:rPr>
            </w:pPr>
            <w:r>
              <w:rPr>
                <w:rFonts w:hint="eastAsia" w:ascii="宋体" w:hAnsi="宋体" w:cs="宋体"/>
                <w:bCs/>
                <w:w w:val="80"/>
                <w:kern w:val="0"/>
                <w:sz w:val="18"/>
                <w:szCs w:val="18"/>
              </w:rPr>
              <w:t>总量</w:t>
            </w:r>
          </w:p>
        </w:tc>
        <w:tc>
          <w:tcPr>
            <w:tcW w:w="415" w:type="dxa"/>
            <w:vAlign w:val="center"/>
          </w:tcPr>
          <w:p>
            <w:pPr>
              <w:widowControl/>
              <w:spacing w:line="200" w:lineRule="exact"/>
              <w:ind w:firstLine="0" w:firstLineChars="0"/>
              <w:jc w:val="center"/>
              <w:rPr>
                <w:rFonts w:ascii="宋体" w:hAnsi="宋体" w:cs="宋体"/>
                <w:bCs/>
                <w:w w:val="80"/>
                <w:kern w:val="0"/>
                <w:sz w:val="18"/>
                <w:szCs w:val="18"/>
              </w:rPr>
            </w:pPr>
            <w:r>
              <w:rPr>
                <w:rFonts w:hint="eastAsia" w:ascii="宋体" w:hAnsi="宋体" w:cs="宋体"/>
                <w:bCs/>
                <w:w w:val="80"/>
                <w:kern w:val="0"/>
                <w:sz w:val="18"/>
                <w:szCs w:val="18"/>
              </w:rPr>
              <w:t>排</w:t>
            </w:r>
          </w:p>
          <w:p>
            <w:pPr>
              <w:widowControl/>
              <w:spacing w:line="200" w:lineRule="exact"/>
              <w:ind w:firstLine="0" w:firstLineChars="0"/>
              <w:jc w:val="center"/>
              <w:rPr>
                <w:rFonts w:ascii="宋体" w:hAnsi="宋体" w:cs="宋体"/>
                <w:bCs/>
                <w:w w:val="90"/>
                <w:kern w:val="0"/>
                <w:sz w:val="18"/>
                <w:szCs w:val="18"/>
              </w:rPr>
            </w:pPr>
            <w:r>
              <w:rPr>
                <w:rFonts w:hint="eastAsia" w:ascii="宋体" w:hAnsi="宋体" w:cs="宋体"/>
                <w:bCs/>
                <w:w w:val="80"/>
                <w:kern w:val="0"/>
                <w:sz w:val="18"/>
                <w:szCs w:val="18"/>
              </w:rPr>
              <w:t>名</w:t>
            </w:r>
          </w:p>
        </w:tc>
        <w:tc>
          <w:tcPr>
            <w:tcW w:w="577" w:type="dxa"/>
            <w:vAlign w:val="center"/>
          </w:tcPr>
          <w:p>
            <w:pPr>
              <w:widowControl/>
              <w:spacing w:line="200" w:lineRule="exact"/>
              <w:ind w:firstLine="0" w:firstLineChars="0"/>
              <w:jc w:val="center"/>
              <w:rPr>
                <w:rFonts w:ascii="宋体" w:hAnsi="宋体" w:cs="宋体"/>
                <w:bCs/>
                <w:w w:val="80"/>
                <w:kern w:val="0"/>
                <w:sz w:val="18"/>
                <w:szCs w:val="18"/>
              </w:rPr>
            </w:pPr>
            <w:r>
              <w:rPr>
                <w:rFonts w:hint="eastAsia" w:ascii="宋体" w:hAnsi="宋体" w:cs="宋体"/>
                <w:bCs/>
                <w:w w:val="80"/>
                <w:kern w:val="0"/>
                <w:sz w:val="18"/>
                <w:szCs w:val="18"/>
              </w:rPr>
              <w:t>增</w:t>
            </w:r>
          </w:p>
          <w:p>
            <w:pPr>
              <w:widowControl/>
              <w:spacing w:line="200" w:lineRule="exact"/>
              <w:ind w:firstLine="0" w:firstLineChars="0"/>
              <w:jc w:val="center"/>
              <w:rPr>
                <w:rFonts w:ascii="宋体" w:hAnsi="宋体" w:cs="宋体"/>
                <w:bCs/>
                <w:w w:val="90"/>
                <w:kern w:val="0"/>
                <w:sz w:val="18"/>
                <w:szCs w:val="18"/>
              </w:rPr>
            </w:pPr>
            <w:r>
              <w:rPr>
                <w:rFonts w:hint="eastAsia" w:ascii="宋体" w:hAnsi="宋体" w:cs="宋体"/>
                <w:bCs/>
                <w:w w:val="80"/>
                <w:kern w:val="0"/>
                <w:sz w:val="18"/>
                <w:szCs w:val="18"/>
              </w:rPr>
              <w:t>速</w:t>
            </w:r>
          </w:p>
        </w:tc>
        <w:tc>
          <w:tcPr>
            <w:tcW w:w="398" w:type="dxa"/>
            <w:vAlign w:val="center"/>
          </w:tcPr>
          <w:p>
            <w:pPr>
              <w:widowControl/>
              <w:spacing w:line="200" w:lineRule="exact"/>
              <w:ind w:firstLine="0" w:firstLineChars="0"/>
              <w:jc w:val="center"/>
              <w:rPr>
                <w:rFonts w:ascii="宋体" w:hAnsi="宋体" w:cs="宋体"/>
                <w:bCs/>
                <w:w w:val="80"/>
                <w:kern w:val="0"/>
                <w:sz w:val="18"/>
                <w:szCs w:val="18"/>
              </w:rPr>
            </w:pPr>
            <w:r>
              <w:rPr>
                <w:rFonts w:hint="eastAsia" w:ascii="宋体" w:hAnsi="宋体" w:cs="宋体"/>
                <w:bCs/>
                <w:w w:val="80"/>
                <w:kern w:val="0"/>
                <w:sz w:val="18"/>
                <w:szCs w:val="18"/>
              </w:rPr>
              <w:t>排</w:t>
            </w:r>
          </w:p>
          <w:p>
            <w:pPr>
              <w:widowControl/>
              <w:spacing w:line="200" w:lineRule="exact"/>
              <w:ind w:firstLine="0" w:firstLineChars="0"/>
              <w:jc w:val="center"/>
              <w:rPr>
                <w:rFonts w:ascii="宋体" w:hAnsi="宋体" w:cs="宋体"/>
                <w:bCs/>
                <w:w w:val="90"/>
                <w:kern w:val="0"/>
                <w:sz w:val="18"/>
                <w:szCs w:val="18"/>
              </w:rPr>
            </w:pPr>
            <w:r>
              <w:rPr>
                <w:rFonts w:hint="eastAsia" w:ascii="宋体" w:hAnsi="宋体" w:cs="宋体"/>
                <w:bCs/>
                <w:w w:val="80"/>
                <w:kern w:val="0"/>
                <w:sz w:val="18"/>
                <w:szCs w:val="18"/>
              </w:rPr>
              <w:t>名</w:t>
            </w:r>
          </w:p>
        </w:tc>
        <w:tc>
          <w:tcPr>
            <w:tcW w:w="717" w:type="dxa"/>
            <w:vAlign w:val="center"/>
          </w:tcPr>
          <w:p>
            <w:pPr>
              <w:widowControl/>
              <w:spacing w:line="200" w:lineRule="exact"/>
              <w:ind w:firstLine="0" w:firstLineChars="0"/>
              <w:jc w:val="center"/>
              <w:rPr>
                <w:rFonts w:ascii="宋体" w:hAnsi="宋体" w:cs="宋体"/>
                <w:bCs/>
                <w:w w:val="90"/>
                <w:kern w:val="0"/>
                <w:sz w:val="18"/>
                <w:szCs w:val="18"/>
              </w:rPr>
            </w:pPr>
            <w:r>
              <w:rPr>
                <w:rFonts w:hint="eastAsia" w:ascii="宋体" w:hAnsi="宋体" w:cs="宋体"/>
                <w:bCs/>
                <w:w w:val="80"/>
                <w:kern w:val="0"/>
                <w:sz w:val="18"/>
                <w:szCs w:val="18"/>
              </w:rPr>
              <w:t>总量</w:t>
            </w:r>
          </w:p>
        </w:tc>
        <w:tc>
          <w:tcPr>
            <w:tcW w:w="445" w:type="dxa"/>
            <w:vAlign w:val="center"/>
          </w:tcPr>
          <w:p>
            <w:pPr>
              <w:widowControl/>
              <w:spacing w:line="200" w:lineRule="exact"/>
              <w:ind w:firstLine="0" w:firstLineChars="0"/>
              <w:jc w:val="center"/>
              <w:rPr>
                <w:rFonts w:ascii="宋体" w:hAnsi="宋体" w:cs="宋体"/>
                <w:bCs/>
                <w:w w:val="80"/>
                <w:kern w:val="0"/>
                <w:sz w:val="18"/>
                <w:szCs w:val="18"/>
              </w:rPr>
            </w:pPr>
            <w:r>
              <w:rPr>
                <w:rFonts w:hint="eastAsia" w:ascii="宋体" w:hAnsi="宋体" w:cs="宋体"/>
                <w:bCs/>
                <w:w w:val="80"/>
                <w:kern w:val="0"/>
                <w:sz w:val="18"/>
                <w:szCs w:val="18"/>
              </w:rPr>
              <w:t>排</w:t>
            </w:r>
          </w:p>
          <w:p>
            <w:pPr>
              <w:widowControl/>
              <w:spacing w:line="200" w:lineRule="exact"/>
              <w:ind w:firstLine="0" w:firstLineChars="0"/>
              <w:jc w:val="center"/>
              <w:rPr>
                <w:rFonts w:ascii="宋体" w:hAnsi="宋体" w:cs="宋体"/>
                <w:bCs/>
                <w:w w:val="90"/>
                <w:kern w:val="0"/>
                <w:sz w:val="18"/>
                <w:szCs w:val="18"/>
              </w:rPr>
            </w:pPr>
            <w:r>
              <w:rPr>
                <w:rFonts w:hint="eastAsia" w:ascii="宋体" w:hAnsi="宋体" w:cs="宋体"/>
                <w:bCs/>
                <w:w w:val="80"/>
                <w:kern w:val="0"/>
                <w:sz w:val="18"/>
                <w:szCs w:val="18"/>
              </w:rPr>
              <w:t>名</w:t>
            </w:r>
          </w:p>
        </w:tc>
        <w:tc>
          <w:tcPr>
            <w:tcW w:w="506" w:type="dxa"/>
            <w:vAlign w:val="center"/>
          </w:tcPr>
          <w:p>
            <w:pPr>
              <w:widowControl/>
              <w:spacing w:line="200" w:lineRule="exact"/>
              <w:ind w:firstLine="0" w:firstLineChars="0"/>
              <w:jc w:val="center"/>
              <w:rPr>
                <w:rFonts w:ascii="宋体" w:hAnsi="宋体" w:cs="宋体"/>
                <w:bCs/>
                <w:w w:val="80"/>
                <w:kern w:val="0"/>
                <w:sz w:val="18"/>
                <w:szCs w:val="18"/>
              </w:rPr>
            </w:pPr>
            <w:r>
              <w:rPr>
                <w:rFonts w:hint="eastAsia" w:ascii="宋体" w:hAnsi="宋体" w:cs="宋体"/>
                <w:bCs/>
                <w:w w:val="80"/>
                <w:kern w:val="0"/>
                <w:sz w:val="18"/>
                <w:szCs w:val="18"/>
              </w:rPr>
              <w:t>增</w:t>
            </w:r>
          </w:p>
          <w:p>
            <w:pPr>
              <w:widowControl/>
              <w:spacing w:line="200" w:lineRule="exact"/>
              <w:ind w:firstLine="0" w:firstLineChars="0"/>
              <w:jc w:val="center"/>
              <w:rPr>
                <w:rFonts w:ascii="宋体" w:hAnsi="宋体" w:cs="宋体"/>
                <w:bCs/>
                <w:w w:val="90"/>
                <w:kern w:val="0"/>
                <w:sz w:val="18"/>
                <w:szCs w:val="18"/>
              </w:rPr>
            </w:pPr>
            <w:r>
              <w:rPr>
                <w:rFonts w:hint="eastAsia" w:ascii="宋体" w:hAnsi="宋体" w:cs="宋体"/>
                <w:bCs/>
                <w:w w:val="80"/>
                <w:kern w:val="0"/>
                <w:sz w:val="18"/>
                <w:szCs w:val="18"/>
              </w:rPr>
              <w:t>速</w:t>
            </w:r>
          </w:p>
        </w:tc>
        <w:tc>
          <w:tcPr>
            <w:tcW w:w="497" w:type="dxa"/>
            <w:vAlign w:val="center"/>
          </w:tcPr>
          <w:p>
            <w:pPr>
              <w:widowControl/>
              <w:spacing w:line="200" w:lineRule="exact"/>
              <w:ind w:firstLine="0" w:firstLineChars="0"/>
              <w:jc w:val="center"/>
              <w:rPr>
                <w:rFonts w:ascii="宋体" w:hAnsi="宋体" w:cs="宋体"/>
                <w:bCs/>
                <w:w w:val="80"/>
                <w:kern w:val="0"/>
                <w:sz w:val="18"/>
                <w:szCs w:val="18"/>
              </w:rPr>
            </w:pPr>
            <w:r>
              <w:rPr>
                <w:rFonts w:hint="eastAsia" w:ascii="宋体" w:hAnsi="宋体" w:cs="宋体"/>
                <w:bCs/>
                <w:w w:val="80"/>
                <w:kern w:val="0"/>
                <w:sz w:val="18"/>
                <w:szCs w:val="18"/>
              </w:rPr>
              <w:t>排</w:t>
            </w:r>
          </w:p>
          <w:p>
            <w:pPr>
              <w:widowControl/>
              <w:spacing w:line="200" w:lineRule="exact"/>
              <w:ind w:firstLine="0" w:firstLineChars="0"/>
              <w:jc w:val="center"/>
              <w:rPr>
                <w:rFonts w:ascii="宋体" w:hAnsi="宋体" w:cs="宋体"/>
                <w:bCs/>
                <w:w w:val="90"/>
                <w:kern w:val="0"/>
                <w:sz w:val="18"/>
                <w:szCs w:val="18"/>
              </w:rPr>
            </w:pPr>
            <w:r>
              <w:rPr>
                <w:rFonts w:hint="eastAsia" w:ascii="宋体" w:hAnsi="宋体" w:cs="宋体"/>
                <w:bCs/>
                <w:w w:val="80"/>
                <w:kern w:val="0"/>
                <w:sz w:val="18"/>
                <w:szCs w:val="18"/>
              </w:rPr>
              <w:t>名</w:t>
            </w:r>
          </w:p>
        </w:tc>
        <w:tc>
          <w:tcPr>
            <w:tcW w:w="658" w:type="dxa"/>
            <w:vAlign w:val="center"/>
          </w:tcPr>
          <w:p>
            <w:pPr>
              <w:widowControl/>
              <w:spacing w:line="200" w:lineRule="exact"/>
              <w:ind w:firstLine="0" w:firstLineChars="0"/>
              <w:jc w:val="center"/>
              <w:rPr>
                <w:rFonts w:ascii="宋体" w:hAnsi="宋体" w:cs="宋体"/>
                <w:bCs/>
                <w:w w:val="90"/>
                <w:kern w:val="0"/>
                <w:sz w:val="18"/>
                <w:szCs w:val="18"/>
              </w:rPr>
            </w:pPr>
            <w:r>
              <w:rPr>
                <w:rFonts w:hint="eastAsia" w:ascii="宋体" w:hAnsi="宋体" w:cs="宋体"/>
                <w:bCs/>
                <w:w w:val="80"/>
                <w:kern w:val="0"/>
                <w:sz w:val="18"/>
                <w:szCs w:val="18"/>
              </w:rPr>
              <w:t>总量</w:t>
            </w:r>
          </w:p>
        </w:tc>
        <w:tc>
          <w:tcPr>
            <w:tcW w:w="466" w:type="dxa"/>
            <w:vAlign w:val="center"/>
          </w:tcPr>
          <w:p>
            <w:pPr>
              <w:widowControl/>
              <w:spacing w:line="200" w:lineRule="exact"/>
              <w:ind w:firstLine="0" w:firstLineChars="0"/>
              <w:jc w:val="center"/>
              <w:rPr>
                <w:rFonts w:ascii="宋体" w:hAnsi="宋体" w:cs="宋体"/>
                <w:bCs/>
                <w:w w:val="80"/>
                <w:kern w:val="0"/>
                <w:sz w:val="18"/>
                <w:szCs w:val="18"/>
              </w:rPr>
            </w:pPr>
            <w:r>
              <w:rPr>
                <w:rFonts w:hint="eastAsia" w:ascii="宋体" w:hAnsi="宋体" w:cs="宋体"/>
                <w:bCs/>
                <w:w w:val="80"/>
                <w:kern w:val="0"/>
                <w:sz w:val="18"/>
                <w:szCs w:val="18"/>
              </w:rPr>
              <w:t>排</w:t>
            </w:r>
          </w:p>
          <w:p>
            <w:pPr>
              <w:widowControl/>
              <w:spacing w:line="200" w:lineRule="exact"/>
              <w:ind w:firstLine="0" w:firstLineChars="0"/>
              <w:jc w:val="center"/>
              <w:rPr>
                <w:rFonts w:ascii="宋体" w:hAnsi="宋体" w:cs="宋体"/>
                <w:bCs/>
                <w:w w:val="90"/>
                <w:kern w:val="0"/>
                <w:sz w:val="18"/>
                <w:szCs w:val="18"/>
              </w:rPr>
            </w:pPr>
            <w:r>
              <w:rPr>
                <w:rFonts w:hint="eastAsia" w:ascii="宋体" w:hAnsi="宋体" w:cs="宋体"/>
                <w:bCs/>
                <w:w w:val="80"/>
                <w:kern w:val="0"/>
                <w:sz w:val="18"/>
                <w:szCs w:val="18"/>
              </w:rPr>
              <w:t>名</w:t>
            </w:r>
          </w:p>
        </w:tc>
        <w:tc>
          <w:tcPr>
            <w:tcW w:w="569" w:type="dxa"/>
            <w:vAlign w:val="center"/>
          </w:tcPr>
          <w:p>
            <w:pPr>
              <w:widowControl/>
              <w:spacing w:line="200" w:lineRule="exact"/>
              <w:ind w:firstLine="0" w:firstLineChars="0"/>
              <w:jc w:val="center"/>
              <w:rPr>
                <w:rFonts w:ascii="宋体" w:hAnsi="宋体" w:cs="宋体"/>
                <w:bCs/>
                <w:w w:val="80"/>
                <w:kern w:val="0"/>
                <w:sz w:val="18"/>
                <w:szCs w:val="18"/>
              </w:rPr>
            </w:pPr>
            <w:r>
              <w:rPr>
                <w:rFonts w:hint="eastAsia" w:ascii="宋体" w:hAnsi="宋体" w:cs="宋体"/>
                <w:bCs/>
                <w:w w:val="80"/>
                <w:kern w:val="0"/>
                <w:sz w:val="18"/>
                <w:szCs w:val="18"/>
              </w:rPr>
              <w:t>增</w:t>
            </w:r>
          </w:p>
          <w:p>
            <w:pPr>
              <w:widowControl/>
              <w:spacing w:line="200" w:lineRule="exact"/>
              <w:ind w:firstLine="0" w:firstLineChars="0"/>
              <w:jc w:val="center"/>
              <w:rPr>
                <w:rFonts w:ascii="宋体" w:hAnsi="宋体" w:cs="宋体"/>
                <w:bCs/>
                <w:w w:val="90"/>
                <w:kern w:val="0"/>
                <w:sz w:val="18"/>
                <w:szCs w:val="18"/>
              </w:rPr>
            </w:pPr>
            <w:r>
              <w:rPr>
                <w:rFonts w:hint="eastAsia" w:ascii="宋体" w:hAnsi="宋体" w:cs="宋体"/>
                <w:bCs/>
                <w:w w:val="80"/>
                <w:kern w:val="0"/>
                <w:sz w:val="18"/>
                <w:szCs w:val="18"/>
              </w:rPr>
              <w:t>速</w:t>
            </w:r>
          </w:p>
        </w:tc>
        <w:tc>
          <w:tcPr>
            <w:tcW w:w="487" w:type="dxa"/>
            <w:vAlign w:val="center"/>
          </w:tcPr>
          <w:p>
            <w:pPr>
              <w:widowControl/>
              <w:spacing w:line="200" w:lineRule="exact"/>
              <w:ind w:firstLine="0" w:firstLineChars="0"/>
              <w:jc w:val="center"/>
              <w:rPr>
                <w:rFonts w:ascii="宋体" w:hAnsi="宋体" w:cs="宋体"/>
                <w:bCs/>
                <w:w w:val="80"/>
                <w:kern w:val="0"/>
                <w:sz w:val="18"/>
                <w:szCs w:val="18"/>
              </w:rPr>
            </w:pPr>
            <w:r>
              <w:rPr>
                <w:rFonts w:hint="eastAsia" w:ascii="宋体" w:hAnsi="宋体" w:cs="宋体"/>
                <w:bCs/>
                <w:w w:val="80"/>
                <w:kern w:val="0"/>
                <w:sz w:val="18"/>
                <w:szCs w:val="18"/>
              </w:rPr>
              <w:t>排</w:t>
            </w:r>
          </w:p>
          <w:p>
            <w:pPr>
              <w:widowControl/>
              <w:spacing w:line="200" w:lineRule="exact"/>
              <w:ind w:firstLine="0" w:firstLineChars="0"/>
              <w:jc w:val="center"/>
              <w:rPr>
                <w:rFonts w:ascii="宋体" w:hAnsi="宋体" w:cs="宋体"/>
                <w:bCs/>
                <w:w w:val="90"/>
                <w:kern w:val="0"/>
                <w:sz w:val="18"/>
                <w:szCs w:val="18"/>
              </w:rPr>
            </w:pPr>
            <w:r>
              <w:rPr>
                <w:rFonts w:hint="eastAsia" w:ascii="宋体" w:hAnsi="宋体" w:cs="宋体"/>
                <w:bCs/>
                <w:w w:val="80"/>
                <w:kern w:val="0"/>
                <w:sz w:val="18"/>
                <w:szCs w:val="18"/>
              </w:rPr>
              <w:t>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230" w:hRule="atLeast"/>
          <w:jc w:val="center"/>
        </w:trPr>
        <w:tc>
          <w:tcPr>
            <w:tcW w:w="747" w:type="dxa"/>
          </w:tcPr>
          <w:p>
            <w:pPr>
              <w:widowControl/>
              <w:ind w:firstLine="0" w:firstLineChars="0"/>
              <w:jc w:val="center"/>
              <w:rPr>
                <w:rFonts w:ascii="宋体" w:hAnsi="宋体" w:cs="宋体"/>
                <w:bCs/>
                <w:w w:val="90"/>
                <w:kern w:val="0"/>
                <w:sz w:val="18"/>
                <w:szCs w:val="18"/>
              </w:rPr>
            </w:pPr>
            <w:r>
              <w:rPr>
                <w:rFonts w:hint="eastAsia"/>
                <w:sz w:val="18"/>
                <w:szCs w:val="18"/>
              </w:rPr>
              <w:t>全  市</w:t>
            </w:r>
          </w:p>
        </w:tc>
        <w:tc>
          <w:tcPr>
            <w:tcW w:w="836" w:type="dxa"/>
          </w:tcPr>
          <w:p>
            <w:pPr>
              <w:widowControl/>
              <w:ind w:firstLine="0" w:firstLineChars="0"/>
              <w:jc w:val="center"/>
              <w:rPr>
                <w:rFonts w:ascii="宋体" w:hAnsi="宋体"/>
                <w:bCs/>
                <w:w w:val="90"/>
                <w:kern w:val="0"/>
                <w:sz w:val="18"/>
                <w:szCs w:val="18"/>
              </w:rPr>
            </w:pPr>
            <w:r>
              <w:rPr>
                <w:rFonts w:hint="eastAsia"/>
                <w:sz w:val="18"/>
                <w:szCs w:val="18"/>
              </w:rPr>
              <w:t>7320492</w:t>
            </w:r>
          </w:p>
        </w:tc>
        <w:tc>
          <w:tcPr>
            <w:tcW w:w="450" w:type="dxa"/>
          </w:tcPr>
          <w:p>
            <w:pPr>
              <w:widowControl/>
              <w:ind w:firstLine="0" w:firstLineChars="0"/>
              <w:jc w:val="center"/>
              <w:rPr>
                <w:rFonts w:ascii="宋体" w:hAnsi="宋体"/>
                <w:bCs/>
                <w:w w:val="90"/>
                <w:kern w:val="0"/>
                <w:sz w:val="18"/>
                <w:szCs w:val="18"/>
              </w:rPr>
            </w:pPr>
            <w:r>
              <w:rPr>
                <w:rFonts w:hint="eastAsia"/>
                <w:sz w:val="18"/>
                <w:szCs w:val="18"/>
              </w:rPr>
              <w:t>-</w:t>
            </w:r>
          </w:p>
        </w:tc>
        <w:tc>
          <w:tcPr>
            <w:tcW w:w="658" w:type="dxa"/>
          </w:tcPr>
          <w:p>
            <w:pPr>
              <w:widowControl/>
              <w:ind w:firstLine="0" w:firstLineChars="0"/>
              <w:jc w:val="center"/>
              <w:rPr>
                <w:rFonts w:ascii="宋体" w:hAnsi="宋体"/>
                <w:bCs/>
                <w:w w:val="90"/>
                <w:kern w:val="0"/>
                <w:sz w:val="18"/>
                <w:szCs w:val="18"/>
              </w:rPr>
            </w:pPr>
            <w:r>
              <w:rPr>
                <w:rFonts w:hint="eastAsia"/>
                <w:sz w:val="18"/>
                <w:szCs w:val="18"/>
              </w:rPr>
              <w:t xml:space="preserve">9.2 </w:t>
            </w:r>
          </w:p>
        </w:tc>
        <w:tc>
          <w:tcPr>
            <w:tcW w:w="392" w:type="dxa"/>
          </w:tcPr>
          <w:p>
            <w:pPr>
              <w:widowControl/>
              <w:ind w:firstLine="0" w:firstLineChars="0"/>
              <w:jc w:val="center"/>
              <w:rPr>
                <w:rFonts w:ascii="宋体" w:hAnsi="宋体"/>
                <w:bCs/>
                <w:w w:val="90"/>
                <w:kern w:val="0"/>
                <w:sz w:val="18"/>
                <w:szCs w:val="18"/>
              </w:rPr>
            </w:pPr>
            <w:r>
              <w:rPr>
                <w:rFonts w:hint="eastAsia"/>
                <w:sz w:val="18"/>
                <w:szCs w:val="18"/>
              </w:rPr>
              <w:t>-</w:t>
            </w:r>
          </w:p>
        </w:tc>
        <w:tc>
          <w:tcPr>
            <w:tcW w:w="836" w:type="dxa"/>
          </w:tcPr>
          <w:p>
            <w:pPr>
              <w:widowControl/>
              <w:ind w:firstLine="0" w:firstLineChars="0"/>
              <w:jc w:val="center"/>
              <w:rPr>
                <w:rFonts w:ascii="宋体" w:hAnsi="宋体"/>
                <w:bCs/>
                <w:w w:val="90"/>
                <w:kern w:val="0"/>
                <w:sz w:val="18"/>
                <w:szCs w:val="18"/>
              </w:rPr>
            </w:pPr>
            <w:r>
              <w:rPr>
                <w:rFonts w:hint="eastAsia"/>
                <w:sz w:val="18"/>
                <w:szCs w:val="18"/>
              </w:rPr>
              <w:t>7609495</w:t>
            </w:r>
          </w:p>
        </w:tc>
        <w:tc>
          <w:tcPr>
            <w:tcW w:w="415" w:type="dxa"/>
          </w:tcPr>
          <w:p>
            <w:pPr>
              <w:widowControl/>
              <w:ind w:firstLine="0" w:firstLineChars="0"/>
              <w:jc w:val="center"/>
              <w:rPr>
                <w:rFonts w:ascii="宋体" w:hAnsi="宋体"/>
                <w:bCs/>
                <w:w w:val="90"/>
                <w:kern w:val="0"/>
                <w:sz w:val="18"/>
                <w:szCs w:val="18"/>
              </w:rPr>
            </w:pPr>
            <w:r>
              <w:rPr>
                <w:rFonts w:hint="eastAsia"/>
                <w:sz w:val="18"/>
                <w:szCs w:val="18"/>
              </w:rPr>
              <w:t>-</w:t>
            </w:r>
          </w:p>
        </w:tc>
        <w:tc>
          <w:tcPr>
            <w:tcW w:w="577" w:type="dxa"/>
          </w:tcPr>
          <w:p>
            <w:pPr>
              <w:widowControl/>
              <w:ind w:firstLine="0" w:firstLineChars="0"/>
              <w:jc w:val="center"/>
              <w:rPr>
                <w:rFonts w:ascii="宋体" w:hAnsi="宋体"/>
                <w:bCs/>
                <w:w w:val="90"/>
                <w:kern w:val="0"/>
                <w:sz w:val="18"/>
                <w:szCs w:val="18"/>
              </w:rPr>
            </w:pPr>
            <w:r>
              <w:rPr>
                <w:rFonts w:hint="eastAsia"/>
                <w:sz w:val="18"/>
                <w:szCs w:val="18"/>
              </w:rPr>
              <w:t xml:space="preserve">16.1 </w:t>
            </w:r>
          </w:p>
        </w:tc>
        <w:tc>
          <w:tcPr>
            <w:tcW w:w="398" w:type="dxa"/>
          </w:tcPr>
          <w:p>
            <w:pPr>
              <w:widowControl/>
              <w:ind w:firstLine="0" w:firstLineChars="0"/>
              <w:jc w:val="center"/>
              <w:rPr>
                <w:rFonts w:ascii="宋体" w:hAnsi="宋体"/>
                <w:bCs/>
                <w:w w:val="90"/>
                <w:kern w:val="0"/>
                <w:sz w:val="18"/>
                <w:szCs w:val="18"/>
              </w:rPr>
            </w:pPr>
            <w:r>
              <w:rPr>
                <w:rFonts w:hint="eastAsia"/>
                <w:sz w:val="18"/>
                <w:szCs w:val="18"/>
              </w:rPr>
              <w:t>-</w:t>
            </w:r>
          </w:p>
        </w:tc>
        <w:tc>
          <w:tcPr>
            <w:tcW w:w="717" w:type="dxa"/>
          </w:tcPr>
          <w:p>
            <w:pPr>
              <w:widowControl/>
              <w:ind w:firstLine="0" w:firstLineChars="0"/>
              <w:jc w:val="center"/>
              <w:rPr>
                <w:rFonts w:ascii="宋体" w:hAnsi="宋体"/>
                <w:bCs/>
                <w:w w:val="90"/>
                <w:kern w:val="0"/>
                <w:sz w:val="18"/>
                <w:szCs w:val="18"/>
              </w:rPr>
            </w:pPr>
            <w:r>
              <w:rPr>
                <w:rFonts w:hint="eastAsia"/>
                <w:sz w:val="18"/>
                <w:szCs w:val="18"/>
              </w:rPr>
              <w:t xml:space="preserve">36685 </w:t>
            </w:r>
          </w:p>
        </w:tc>
        <w:tc>
          <w:tcPr>
            <w:tcW w:w="445" w:type="dxa"/>
          </w:tcPr>
          <w:p>
            <w:pPr>
              <w:widowControl/>
              <w:ind w:firstLine="0" w:firstLineChars="0"/>
              <w:jc w:val="center"/>
              <w:rPr>
                <w:rFonts w:ascii="宋体" w:hAnsi="宋体"/>
                <w:bCs/>
                <w:w w:val="90"/>
                <w:kern w:val="0"/>
                <w:sz w:val="18"/>
                <w:szCs w:val="18"/>
              </w:rPr>
            </w:pPr>
            <w:r>
              <w:rPr>
                <w:rFonts w:hint="eastAsia"/>
                <w:sz w:val="18"/>
                <w:szCs w:val="18"/>
              </w:rPr>
              <w:t>-</w:t>
            </w:r>
          </w:p>
        </w:tc>
        <w:tc>
          <w:tcPr>
            <w:tcW w:w="506" w:type="dxa"/>
          </w:tcPr>
          <w:p>
            <w:pPr>
              <w:widowControl/>
              <w:ind w:firstLine="0" w:firstLineChars="0"/>
              <w:jc w:val="center"/>
              <w:rPr>
                <w:rFonts w:ascii="宋体" w:hAnsi="宋体"/>
                <w:bCs/>
                <w:w w:val="90"/>
                <w:kern w:val="0"/>
                <w:sz w:val="18"/>
                <w:szCs w:val="18"/>
              </w:rPr>
            </w:pPr>
            <w:r>
              <w:rPr>
                <w:rFonts w:hint="eastAsia"/>
                <w:sz w:val="18"/>
                <w:szCs w:val="18"/>
              </w:rPr>
              <w:t xml:space="preserve">8.1 </w:t>
            </w:r>
          </w:p>
        </w:tc>
        <w:tc>
          <w:tcPr>
            <w:tcW w:w="497" w:type="dxa"/>
          </w:tcPr>
          <w:p>
            <w:pPr>
              <w:widowControl/>
              <w:ind w:firstLine="0" w:firstLineChars="0"/>
              <w:jc w:val="center"/>
              <w:rPr>
                <w:rFonts w:ascii="宋体" w:hAnsi="宋体"/>
                <w:bCs/>
                <w:w w:val="90"/>
                <w:kern w:val="0"/>
                <w:sz w:val="18"/>
                <w:szCs w:val="18"/>
              </w:rPr>
            </w:pPr>
            <w:r>
              <w:rPr>
                <w:rFonts w:hint="eastAsia"/>
                <w:sz w:val="18"/>
                <w:szCs w:val="18"/>
              </w:rPr>
              <w:t>-</w:t>
            </w:r>
          </w:p>
        </w:tc>
        <w:tc>
          <w:tcPr>
            <w:tcW w:w="658" w:type="dxa"/>
          </w:tcPr>
          <w:p>
            <w:pPr>
              <w:widowControl/>
              <w:ind w:firstLine="0" w:firstLineChars="0"/>
              <w:jc w:val="center"/>
              <w:rPr>
                <w:rFonts w:ascii="宋体" w:hAnsi="宋体"/>
                <w:bCs/>
                <w:w w:val="90"/>
                <w:kern w:val="0"/>
                <w:sz w:val="18"/>
                <w:szCs w:val="18"/>
              </w:rPr>
            </w:pPr>
            <w:r>
              <w:rPr>
                <w:rFonts w:hint="eastAsia"/>
                <w:sz w:val="18"/>
                <w:szCs w:val="18"/>
              </w:rPr>
              <w:t xml:space="preserve">12909 </w:t>
            </w:r>
          </w:p>
        </w:tc>
        <w:tc>
          <w:tcPr>
            <w:tcW w:w="466" w:type="dxa"/>
          </w:tcPr>
          <w:p>
            <w:pPr>
              <w:widowControl/>
              <w:ind w:firstLine="0" w:firstLineChars="0"/>
              <w:jc w:val="center"/>
              <w:rPr>
                <w:rFonts w:ascii="宋体" w:hAnsi="宋体"/>
                <w:bCs/>
                <w:w w:val="90"/>
                <w:kern w:val="0"/>
                <w:sz w:val="18"/>
                <w:szCs w:val="18"/>
              </w:rPr>
            </w:pPr>
            <w:r>
              <w:rPr>
                <w:rFonts w:hint="eastAsia"/>
                <w:sz w:val="18"/>
                <w:szCs w:val="18"/>
              </w:rPr>
              <w:t>-</w:t>
            </w:r>
          </w:p>
        </w:tc>
        <w:tc>
          <w:tcPr>
            <w:tcW w:w="569" w:type="dxa"/>
          </w:tcPr>
          <w:p>
            <w:pPr>
              <w:widowControl/>
              <w:ind w:firstLine="0" w:firstLineChars="0"/>
              <w:jc w:val="center"/>
              <w:rPr>
                <w:rFonts w:ascii="宋体" w:hAnsi="宋体"/>
                <w:bCs/>
                <w:w w:val="90"/>
                <w:kern w:val="0"/>
                <w:sz w:val="18"/>
                <w:szCs w:val="18"/>
              </w:rPr>
            </w:pPr>
            <w:r>
              <w:rPr>
                <w:rFonts w:hint="eastAsia"/>
                <w:sz w:val="18"/>
                <w:szCs w:val="18"/>
              </w:rPr>
              <w:t xml:space="preserve">11.2 </w:t>
            </w:r>
          </w:p>
        </w:tc>
        <w:tc>
          <w:tcPr>
            <w:tcW w:w="487" w:type="dxa"/>
          </w:tcPr>
          <w:p>
            <w:pPr>
              <w:widowControl/>
              <w:ind w:firstLine="0" w:firstLineChars="0"/>
              <w:jc w:val="center"/>
              <w:rPr>
                <w:rFonts w:ascii="宋体" w:hAnsi="宋体"/>
                <w:bCs/>
                <w:w w:val="90"/>
                <w:kern w:val="0"/>
                <w:sz w:val="18"/>
                <w:szCs w:val="18"/>
              </w:rPr>
            </w:pPr>
            <w:r>
              <w:rPr>
                <w:rFonts w:hint="eastAsia"/>
                <w:sz w:val="18"/>
                <w:szCs w:val="18"/>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230" w:hRule="atLeast"/>
          <w:jc w:val="center"/>
        </w:trPr>
        <w:tc>
          <w:tcPr>
            <w:tcW w:w="747" w:type="dxa"/>
          </w:tcPr>
          <w:p>
            <w:pPr>
              <w:widowControl/>
              <w:ind w:firstLine="0" w:firstLineChars="0"/>
              <w:jc w:val="center"/>
              <w:rPr>
                <w:rFonts w:ascii="宋体" w:hAnsi="宋体" w:cs="宋体"/>
                <w:bCs/>
                <w:w w:val="90"/>
                <w:kern w:val="0"/>
                <w:sz w:val="18"/>
                <w:szCs w:val="18"/>
              </w:rPr>
            </w:pPr>
            <w:r>
              <w:rPr>
                <w:rFonts w:hint="eastAsia"/>
                <w:sz w:val="18"/>
                <w:szCs w:val="18"/>
              </w:rPr>
              <w:t>平城区</w:t>
            </w:r>
          </w:p>
        </w:tc>
        <w:tc>
          <w:tcPr>
            <w:tcW w:w="836" w:type="dxa"/>
          </w:tcPr>
          <w:p>
            <w:pPr>
              <w:widowControl/>
              <w:ind w:firstLine="0" w:firstLineChars="0"/>
              <w:jc w:val="center"/>
              <w:rPr>
                <w:rFonts w:ascii="宋体" w:hAnsi="宋体"/>
                <w:bCs/>
                <w:w w:val="90"/>
                <w:kern w:val="0"/>
                <w:sz w:val="18"/>
                <w:szCs w:val="18"/>
              </w:rPr>
            </w:pPr>
            <w:r>
              <w:rPr>
                <w:rFonts w:hint="eastAsia"/>
                <w:sz w:val="18"/>
                <w:szCs w:val="18"/>
              </w:rPr>
              <w:t xml:space="preserve">2608172 </w:t>
            </w:r>
          </w:p>
        </w:tc>
        <w:tc>
          <w:tcPr>
            <w:tcW w:w="450" w:type="dxa"/>
          </w:tcPr>
          <w:p>
            <w:pPr>
              <w:widowControl/>
              <w:ind w:firstLine="0" w:firstLineChars="0"/>
              <w:jc w:val="center"/>
              <w:rPr>
                <w:rFonts w:ascii="宋体" w:hAnsi="宋体"/>
                <w:bCs/>
                <w:w w:val="90"/>
                <w:kern w:val="0"/>
                <w:sz w:val="18"/>
                <w:szCs w:val="18"/>
              </w:rPr>
            </w:pPr>
            <w:r>
              <w:rPr>
                <w:rFonts w:hint="eastAsia"/>
                <w:sz w:val="18"/>
                <w:szCs w:val="18"/>
              </w:rPr>
              <w:t>1</w:t>
            </w:r>
          </w:p>
        </w:tc>
        <w:tc>
          <w:tcPr>
            <w:tcW w:w="658" w:type="dxa"/>
          </w:tcPr>
          <w:p>
            <w:pPr>
              <w:widowControl/>
              <w:ind w:firstLine="0" w:firstLineChars="0"/>
              <w:jc w:val="center"/>
              <w:rPr>
                <w:rFonts w:ascii="宋体" w:hAnsi="宋体"/>
                <w:bCs/>
                <w:w w:val="90"/>
                <w:kern w:val="0"/>
                <w:sz w:val="18"/>
                <w:szCs w:val="18"/>
              </w:rPr>
            </w:pPr>
            <w:r>
              <w:rPr>
                <w:rFonts w:hint="eastAsia"/>
                <w:sz w:val="18"/>
                <w:szCs w:val="18"/>
              </w:rPr>
              <w:t xml:space="preserve">20.5 </w:t>
            </w:r>
          </w:p>
        </w:tc>
        <w:tc>
          <w:tcPr>
            <w:tcW w:w="392" w:type="dxa"/>
          </w:tcPr>
          <w:p>
            <w:pPr>
              <w:widowControl/>
              <w:ind w:firstLine="0" w:firstLineChars="0"/>
              <w:jc w:val="center"/>
              <w:rPr>
                <w:rFonts w:ascii="宋体" w:hAnsi="宋体"/>
                <w:bCs/>
                <w:w w:val="90"/>
                <w:kern w:val="0"/>
                <w:sz w:val="18"/>
                <w:szCs w:val="18"/>
              </w:rPr>
            </w:pPr>
            <w:r>
              <w:rPr>
                <w:rFonts w:hint="eastAsia"/>
                <w:sz w:val="18"/>
                <w:szCs w:val="18"/>
              </w:rPr>
              <w:t xml:space="preserve">3 </w:t>
            </w:r>
          </w:p>
        </w:tc>
        <w:tc>
          <w:tcPr>
            <w:tcW w:w="836" w:type="dxa"/>
          </w:tcPr>
          <w:p>
            <w:pPr>
              <w:widowControl/>
              <w:ind w:firstLine="0" w:firstLineChars="0"/>
              <w:jc w:val="center"/>
              <w:rPr>
                <w:rFonts w:ascii="宋体" w:hAnsi="宋体"/>
                <w:bCs/>
                <w:w w:val="90"/>
                <w:kern w:val="0"/>
                <w:sz w:val="18"/>
                <w:szCs w:val="18"/>
              </w:rPr>
            </w:pPr>
            <w:r>
              <w:rPr>
                <w:rFonts w:hint="eastAsia"/>
                <w:sz w:val="18"/>
                <w:szCs w:val="18"/>
              </w:rPr>
              <w:t xml:space="preserve">3954764 </w:t>
            </w:r>
          </w:p>
        </w:tc>
        <w:tc>
          <w:tcPr>
            <w:tcW w:w="415" w:type="dxa"/>
          </w:tcPr>
          <w:p>
            <w:pPr>
              <w:widowControl/>
              <w:ind w:firstLine="0" w:firstLineChars="0"/>
              <w:jc w:val="center"/>
              <w:rPr>
                <w:rFonts w:ascii="宋体" w:hAnsi="宋体"/>
                <w:bCs/>
                <w:w w:val="90"/>
                <w:kern w:val="0"/>
                <w:sz w:val="18"/>
                <w:szCs w:val="18"/>
              </w:rPr>
            </w:pPr>
            <w:r>
              <w:rPr>
                <w:rFonts w:hint="eastAsia"/>
                <w:sz w:val="18"/>
                <w:szCs w:val="18"/>
              </w:rPr>
              <w:t xml:space="preserve">1 </w:t>
            </w:r>
          </w:p>
        </w:tc>
        <w:tc>
          <w:tcPr>
            <w:tcW w:w="577" w:type="dxa"/>
          </w:tcPr>
          <w:p>
            <w:pPr>
              <w:widowControl/>
              <w:ind w:firstLine="0" w:firstLineChars="0"/>
              <w:jc w:val="center"/>
              <w:rPr>
                <w:rFonts w:ascii="宋体" w:hAnsi="宋体"/>
                <w:bCs/>
                <w:w w:val="90"/>
                <w:kern w:val="0"/>
                <w:sz w:val="18"/>
                <w:szCs w:val="18"/>
              </w:rPr>
            </w:pPr>
            <w:r>
              <w:rPr>
                <w:rFonts w:hint="eastAsia"/>
                <w:sz w:val="18"/>
                <w:szCs w:val="18"/>
              </w:rPr>
              <w:t xml:space="preserve">16.0 </w:t>
            </w:r>
          </w:p>
        </w:tc>
        <w:tc>
          <w:tcPr>
            <w:tcW w:w="398" w:type="dxa"/>
          </w:tcPr>
          <w:p>
            <w:pPr>
              <w:widowControl/>
              <w:ind w:firstLine="0" w:firstLineChars="0"/>
              <w:jc w:val="center"/>
              <w:rPr>
                <w:rFonts w:ascii="宋体" w:hAnsi="宋体"/>
                <w:bCs/>
                <w:w w:val="90"/>
                <w:kern w:val="0"/>
                <w:sz w:val="18"/>
                <w:szCs w:val="18"/>
              </w:rPr>
            </w:pPr>
            <w:r>
              <w:rPr>
                <w:rFonts w:hint="eastAsia"/>
                <w:sz w:val="18"/>
                <w:szCs w:val="18"/>
              </w:rPr>
              <w:t xml:space="preserve">8 </w:t>
            </w:r>
          </w:p>
        </w:tc>
        <w:tc>
          <w:tcPr>
            <w:tcW w:w="717" w:type="dxa"/>
          </w:tcPr>
          <w:p>
            <w:pPr>
              <w:widowControl/>
              <w:ind w:firstLine="0" w:firstLineChars="0"/>
              <w:jc w:val="center"/>
              <w:rPr>
                <w:rFonts w:ascii="宋体" w:hAnsi="宋体"/>
                <w:bCs/>
                <w:w w:val="90"/>
                <w:kern w:val="0"/>
                <w:sz w:val="18"/>
                <w:szCs w:val="18"/>
              </w:rPr>
            </w:pPr>
            <w:r>
              <w:rPr>
                <w:rFonts w:hint="eastAsia"/>
                <w:sz w:val="18"/>
                <w:szCs w:val="18"/>
              </w:rPr>
              <w:t xml:space="preserve">40147 </w:t>
            </w:r>
          </w:p>
        </w:tc>
        <w:tc>
          <w:tcPr>
            <w:tcW w:w="445" w:type="dxa"/>
          </w:tcPr>
          <w:p>
            <w:pPr>
              <w:widowControl/>
              <w:ind w:firstLine="0" w:firstLineChars="0"/>
              <w:jc w:val="center"/>
              <w:rPr>
                <w:rFonts w:ascii="宋体" w:hAnsi="宋体"/>
                <w:bCs/>
                <w:w w:val="90"/>
                <w:kern w:val="0"/>
                <w:sz w:val="18"/>
                <w:szCs w:val="18"/>
              </w:rPr>
            </w:pPr>
            <w:r>
              <w:rPr>
                <w:rFonts w:hint="eastAsia"/>
                <w:sz w:val="18"/>
                <w:szCs w:val="18"/>
              </w:rPr>
              <w:t xml:space="preserve">1 </w:t>
            </w:r>
          </w:p>
        </w:tc>
        <w:tc>
          <w:tcPr>
            <w:tcW w:w="506" w:type="dxa"/>
          </w:tcPr>
          <w:p>
            <w:pPr>
              <w:widowControl/>
              <w:ind w:firstLine="0" w:firstLineChars="0"/>
              <w:jc w:val="center"/>
              <w:rPr>
                <w:rFonts w:ascii="宋体" w:hAnsi="宋体"/>
                <w:bCs/>
                <w:w w:val="90"/>
                <w:kern w:val="0"/>
                <w:sz w:val="18"/>
                <w:szCs w:val="18"/>
              </w:rPr>
            </w:pPr>
            <w:r>
              <w:rPr>
                <w:rFonts w:hint="eastAsia"/>
                <w:sz w:val="18"/>
                <w:szCs w:val="18"/>
              </w:rPr>
              <w:t xml:space="preserve">7.2 </w:t>
            </w:r>
          </w:p>
        </w:tc>
        <w:tc>
          <w:tcPr>
            <w:tcW w:w="497" w:type="dxa"/>
          </w:tcPr>
          <w:p>
            <w:pPr>
              <w:widowControl/>
              <w:ind w:firstLine="0" w:firstLineChars="0"/>
              <w:jc w:val="center"/>
              <w:rPr>
                <w:rFonts w:ascii="宋体" w:hAnsi="宋体"/>
                <w:bCs/>
                <w:w w:val="90"/>
                <w:kern w:val="0"/>
                <w:sz w:val="18"/>
                <w:szCs w:val="18"/>
              </w:rPr>
            </w:pPr>
            <w:r>
              <w:rPr>
                <w:rFonts w:hint="eastAsia"/>
                <w:sz w:val="18"/>
                <w:szCs w:val="18"/>
              </w:rPr>
              <w:t xml:space="preserve">10 </w:t>
            </w:r>
          </w:p>
        </w:tc>
        <w:tc>
          <w:tcPr>
            <w:tcW w:w="658" w:type="dxa"/>
          </w:tcPr>
          <w:p>
            <w:pPr>
              <w:widowControl/>
              <w:ind w:firstLine="0" w:firstLineChars="0"/>
              <w:jc w:val="center"/>
              <w:rPr>
                <w:rFonts w:ascii="宋体" w:hAnsi="宋体"/>
                <w:bCs/>
                <w:w w:val="90"/>
                <w:kern w:val="0"/>
                <w:sz w:val="18"/>
                <w:szCs w:val="18"/>
              </w:rPr>
            </w:pPr>
            <w:r>
              <w:rPr>
                <w:rFonts w:hint="eastAsia"/>
                <w:sz w:val="18"/>
                <w:szCs w:val="18"/>
              </w:rPr>
              <w:t xml:space="preserve">20343 </w:t>
            </w:r>
          </w:p>
        </w:tc>
        <w:tc>
          <w:tcPr>
            <w:tcW w:w="466" w:type="dxa"/>
          </w:tcPr>
          <w:p>
            <w:pPr>
              <w:widowControl/>
              <w:ind w:firstLine="0" w:firstLineChars="0"/>
              <w:jc w:val="center"/>
              <w:rPr>
                <w:rFonts w:ascii="宋体" w:hAnsi="宋体"/>
                <w:bCs/>
                <w:w w:val="90"/>
                <w:kern w:val="0"/>
                <w:sz w:val="18"/>
                <w:szCs w:val="18"/>
              </w:rPr>
            </w:pPr>
            <w:r>
              <w:rPr>
                <w:rFonts w:hint="eastAsia"/>
                <w:sz w:val="18"/>
                <w:szCs w:val="18"/>
              </w:rPr>
              <w:t xml:space="preserve">1 </w:t>
            </w:r>
          </w:p>
        </w:tc>
        <w:tc>
          <w:tcPr>
            <w:tcW w:w="569" w:type="dxa"/>
          </w:tcPr>
          <w:p>
            <w:pPr>
              <w:widowControl/>
              <w:ind w:firstLine="0" w:firstLineChars="0"/>
              <w:jc w:val="center"/>
              <w:rPr>
                <w:rFonts w:ascii="宋体" w:hAnsi="宋体"/>
                <w:bCs/>
                <w:w w:val="90"/>
                <w:kern w:val="0"/>
                <w:sz w:val="18"/>
                <w:szCs w:val="18"/>
              </w:rPr>
            </w:pPr>
            <w:r>
              <w:rPr>
                <w:rFonts w:hint="eastAsia"/>
                <w:sz w:val="18"/>
                <w:szCs w:val="18"/>
              </w:rPr>
              <w:t xml:space="preserve">10.9 </w:t>
            </w:r>
          </w:p>
        </w:tc>
        <w:tc>
          <w:tcPr>
            <w:tcW w:w="487" w:type="dxa"/>
          </w:tcPr>
          <w:p>
            <w:pPr>
              <w:widowControl/>
              <w:ind w:firstLine="0" w:firstLineChars="0"/>
              <w:jc w:val="center"/>
              <w:rPr>
                <w:rFonts w:ascii="宋体" w:hAnsi="宋体"/>
                <w:bCs/>
                <w:w w:val="90"/>
                <w:kern w:val="0"/>
                <w:sz w:val="18"/>
                <w:szCs w:val="18"/>
              </w:rPr>
            </w:pPr>
            <w:r>
              <w:rPr>
                <w:rFonts w:hint="eastAsia"/>
                <w:sz w:val="18"/>
                <w:szCs w:val="18"/>
              </w:rPr>
              <w:t xml:space="preserve">7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230" w:hRule="atLeast"/>
          <w:jc w:val="center"/>
        </w:trPr>
        <w:tc>
          <w:tcPr>
            <w:tcW w:w="747" w:type="dxa"/>
          </w:tcPr>
          <w:p>
            <w:pPr>
              <w:widowControl/>
              <w:ind w:firstLine="0" w:firstLineChars="0"/>
              <w:jc w:val="center"/>
              <w:rPr>
                <w:rFonts w:ascii="宋体" w:hAnsi="宋体" w:cs="宋体"/>
                <w:bCs/>
                <w:w w:val="90"/>
                <w:kern w:val="0"/>
                <w:sz w:val="18"/>
                <w:szCs w:val="18"/>
              </w:rPr>
            </w:pPr>
            <w:r>
              <w:rPr>
                <w:rFonts w:hint="eastAsia"/>
                <w:sz w:val="18"/>
                <w:szCs w:val="18"/>
              </w:rPr>
              <w:t>云冈区</w:t>
            </w:r>
          </w:p>
        </w:tc>
        <w:tc>
          <w:tcPr>
            <w:tcW w:w="836" w:type="dxa"/>
          </w:tcPr>
          <w:p>
            <w:pPr>
              <w:widowControl/>
              <w:ind w:firstLine="0" w:firstLineChars="0"/>
              <w:jc w:val="center"/>
              <w:rPr>
                <w:rFonts w:ascii="宋体" w:hAnsi="宋体"/>
                <w:bCs/>
                <w:w w:val="90"/>
                <w:kern w:val="0"/>
                <w:sz w:val="18"/>
                <w:szCs w:val="18"/>
              </w:rPr>
            </w:pPr>
            <w:r>
              <w:rPr>
                <w:rFonts w:hint="eastAsia"/>
                <w:sz w:val="18"/>
                <w:szCs w:val="18"/>
              </w:rPr>
              <w:t xml:space="preserve">1063531 </w:t>
            </w:r>
          </w:p>
        </w:tc>
        <w:tc>
          <w:tcPr>
            <w:tcW w:w="450" w:type="dxa"/>
          </w:tcPr>
          <w:p>
            <w:pPr>
              <w:widowControl/>
              <w:ind w:firstLine="0" w:firstLineChars="0"/>
              <w:jc w:val="center"/>
              <w:rPr>
                <w:rFonts w:ascii="宋体" w:hAnsi="宋体"/>
                <w:bCs/>
                <w:w w:val="90"/>
                <w:kern w:val="0"/>
                <w:sz w:val="18"/>
                <w:szCs w:val="18"/>
              </w:rPr>
            </w:pPr>
            <w:r>
              <w:rPr>
                <w:rFonts w:hint="eastAsia"/>
                <w:sz w:val="18"/>
                <w:szCs w:val="18"/>
              </w:rPr>
              <w:t xml:space="preserve">2 </w:t>
            </w:r>
          </w:p>
        </w:tc>
        <w:tc>
          <w:tcPr>
            <w:tcW w:w="658" w:type="dxa"/>
          </w:tcPr>
          <w:p>
            <w:pPr>
              <w:widowControl/>
              <w:ind w:firstLine="0" w:firstLineChars="0"/>
              <w:jc w:val="center"/>
              <w:rPr>
                <w:rFonts w:ascii="宋体" w:hAnsi="宋体"/>
                <w:bCs/>
                <w:w w:val="90"/>
                <w:kern w:val="0"/>
                <w:sz w:val="18"/>
                <w:szCs w:val="18"/>
              </w:rPr>
            </w:pPr>
            <w:r>
              <w:rPr>
                <w:rFonts w:hint="eastAsia"/>
                <w:sz w:val="18"/>
                <w:szCs w:val="18"/>
              </w:rPr>
              <w:t xml:space="preserve">20.1 </w:t>
            </w:r>
          </w:p>
        </w:tc>
        <w:tc>
          <w:tcPr>
            <w:tcW w:w="392" w:type="dxa"/>
          </w:tcPr>
          <w:p>
            <w:pPr>
              <w:widowControl/>
              <w:ind w:firstLine="0" w:firstLineChars="0"/>
              <w:jc w:val="center"/>
              <w:rPr>
                <w:rFonts w:ascii="宋体" w:hAnsi="宋体"/>
                <w:bCs/>
                <w:w w:val="90"/>
                <w:kern w:val="0"/>
                <w:sz w:val="18"/>
                <w:szCs w:val="18"/>
              </w:rPr>
            </w:pPr>
            <w:r>
              <w:rPr>
                <w:rFonts w:hint="eastAsia"/>
                <w:sz w:val="18"/>
                <w:szCs w:val="18"/>
              </w:rPr>
              <w:t xml:space="preserve">4 </w:t>
            </w:r>
          </w:p>
        </w:tc>
        <w:tc>
          <w:tcPr>
            <w:tcW w:w="836" w:type="dxa"/>
          </w:tcPr>
          <w:p>
            <w:pPr>
              <w:widowControl/>
              <w:ind w:firstLine="0" w:firstLineChars="0"/>
              <w:jc w:val="center"/>
              <w:rPr>
                <w:rFonts w:ascii="宋体" w:hAnsi="宋体"/>
                <w:bCs/>
                <w:w w:val="90"/>
                <w:kern w:val="0"/>
                <w:sz w:val="18"/>
                <w:szCs w:val="18"/>
              </w:rPr>
            </w:pPr>
            <w:r>
              <w:rPr>
                <w:rFonts w:hint="eastAsia"/>
                <w:sz w:val="18"/>
                <w:szCs w:val="18"/>
              </w:rPr>
              <w:t xml:space="preserve">1518963 </w:t>
            </w:r>
          </w:p>
        </w:tc>
        <w:tc>
          <w:tcPr>
            <w:tcW w:w="415" w:type="dxa"/>
          </w:tcPr>
          <w:p>
            <w:pPr>
              <w:widowControl/>
              <w:ind w:firstLine="0" w:firstLineChars="0"/>
              <w:jc w:val="center"/>
              <w:rPr>
                <w:rFonts w:ascii="宋体" w:hAnsi="宋体"/>
                <w:bCs/>
                <w:w w:val="90"/>
                <w:kern w:val="0"/>
                <w:sz w:val="18"/>
                <w:szCs w:val="18"/>
              </w:rPr>
            </w:pPr>
            <w:r>
              <w:rPr>
                <w:rFonts w:hint="eastAsia"/>
                <w:sz w:val="18"/>
                <w:szCs w:val="18"/>
              </w:rPr>
              <w:t xml:space="preserve">2 </w:t>
            </w:r>
          </w:p>
        </w:tc>
        <w:tc>
          <w:tcPr>
            <w:tcW w:w="577" w:type="dxa"/>
          </w:tcPr>
          <w:p>
            <w:pPr>
              <w:widowControl/>
              <w:ind w:firstLine="0" w:firstLineChars="0"/>
              <w:jc w:val="center"/>
              <w:rPr>
                <w:rFonts w:ascii="宋体" w:hAnsi="宋体"/>
                <w:bCs/>
                <w:w w:val="90"/>
                <w:kern w:val="0"/>
                <w:sz w:val="18"/>
                <w:szCs w:val="18"/>
              </w:rPr>
            </w:pPr>
            <w:r>
              <w:rPr>
                <w:rFonts w:hint="eastAsia"/>
                <w:sz w:val="18"/>
                <w:szCs w:val="18"/>
              </w:rPr>
              <w:t xml:space="preserve">16.1 </w:t>
            </w:r>
          </w:p>
        </w:tc>
        <w:tc>
          <w:tcPr>
            <w:tcW w:w="398" w:type="dxa"/>
          </w:tcPr>
          <w:p>
            <w:pPr>
              <w:widowControl/>
              <w:ind w:firstLine="0" w:firstLineChars="0"/>
              <w:jc w:val="center"/>
              <w:rPr>
                <w:rFonts w:ascii="宋体" w:hAnsi="宋体"/>
                <w:bCs/>
                <w:w w:val="90"/>
                <w:kern w:val="0"/>
                <w:sz w:val="18"/>
                <w:szCs w:val="18"/>
              </w:rPr>
            </w:pPr>
            <w:r>
              <w:rPr>
                <w:rFonts w:hint="eastAsia"/>
                <w:sz w:val="18"/>
                <w:szCs w:val="18"/>
              </w:rPr>
              <w:t xml:space="preserve">7 </w:t>
            </w:r>
          </w:p>
        </w:tc>
        <w:tc>
          <w:tcPr>
            <w:tcW w:w="717" w:type="dxa"/>
          </w:tcPr>
          <w:p>
            <w:pPr>
              <w:widowControl/>
              <w:ind w:firstLine="0" w:firstLineChars="0"/>
              <w:jc w:val="center"/>
              <w:rPr>
                <w:rFonts w:ascii="宋体" w:hAnsi="宋体"/>
                <w:bCs/>
                <w:w w:val="90"/>
                <w:kern w:val="0"/>
                <w:sz w:val="18"/>
                <w:szCs w:val="18"/>
              </w:rPr>
            </w:pPr>
            <w:r>
              <w:rPr>
                <w:rFonts w:hint="eastAsia"/>
                <w:sz w:val="18"/>
                <w:szCs w:val="18"/>
              </w:rPr>
              <w:t xml:space="preserve">39102 </w:t>
            </w:r>
          </w:p>
        </w:tc>
        <w:tc>
          <w:tcPr>
            <w:tcW w:w="445" w:type="dxa"/>
          </w:tcPr>
          <w:p>
            <w:pPr>
              <w:widowControl/>
              <w:ind w:firstLine="0" w:firstLineChars="0"/>
              <w:jc w:val="center"/>
              <w:rPr>
                <w:rFonts w:ascii="宋体" w:hAnsi="宋体"/>
                <w:bCs/>
                <w:w w:val="90"/>
                <w:kern w:val="0"/>
                <w:sz w:val="18"/>
                <w:szCs w:val="18"/>
              </w:rPr>
            </w:pPr>
            <w:r>
              <w:rPr>
                <w:rFonts w:hint="eastAsia"/>
                <w:sz w:val="18"/>
                <w:szCs w:val="18"/>
              </w:rPr>
              <w:t xml:space="preserve">2 </w:t>
            </w:r>
          </w:p>
        </w:tc>
        <w:tc>
          <w:tcPr>
            <w:tcW w:w="506" w:type="dxa"/>
          </w:tcPr>
          <w:p>
            <w:pPr>
              <w:widowControl/>
              <w:ind w:firstLine="0" w:firstLineChars="0"/>
              <w:jc w:val="center"/>
              <w:rPr>
                <w:rFonts w:ascii="宋体" w:hAnsi="宋体"/>
                <w:bCs/>
                <w:w w:val="90"/>
                <w:kern w:val="0"/>
                <w:sz w:val="18"/>
                <w:szCs w:val="18"/>
              </w:rPr>
            </w:pPr>
            <w:r>
              <w:rPr>
                <w:rFonts w:hint="eastAsia"/>
                <w:sz w:val="18"/>
                <w:szCs w:val="18"/>
              </w:rPr>
              <w:t xml:space="preserve">7.6 </w:t>
            </w:r>
          </w:p>
        </w:tc>
        <w:tc>
          <w:tcPr>
            <w:tcW w:w="497" w:type="dxa"/>
          </w:tcPr>
          <w:p>
            <w:pPr>
              <w:widowControl/>
              <w:ind w:firstLine="0" w:firstLineChars="0"/>
              <w:jc w:val="center"/>
              <w:rPr>
                <w:rFonts w:ascii="宋体" w:hAnsi="宋体"/>
                <w:bCs/>
                <w:w w:val="90"/>
                <w:kern w:val="0"/>
                <w:sz w:val="18"/>
                <w:szCs w:val="18"/>
              </w:rPr>
            </w:pPr>
            <w:r>
              <w:rPr>
                <w:rFonts w:hint="eastAsia"/>
                <w:sz w:val="18"/>
                <w:szCs w:val="18"/>
              </w:rPr>
              <w:t xml:space="preserve">8 </w:t>
            </w:r>
          </w:p>
        </w:tc>
        <w:tc>
          <w:tcPr>
            <w:tcW w:w="658" w:type="dxa"/>
          </w:tcPr>
          <w:p>
            <w:pPr>
              <w:widowControl/>
              <w:ind w:firstLine="0" w:firstLineChars="0"/>
              <w:jc w:val="center"/>
              <w:rPr>
                <w:rFonts w:ascii="宋体" w:hAnsi="宋体"/>
                <w:bCs/>
                <w:w w:val="90"/>
                <w:kern w:val="0"/>
                <w:sz w:val="18"/>
                <w:szCs w:val="18"/>
              </w:rPr>
            </w:pPr>
            <w:r>
              <w:rPr>
                <w:rFonts w:hint="eastAsia"/>
                <w:sz w:val="18"/>
                <w:szCs w:val="18"/>
              </w:rPr>
              <w:t xml:space="preserve">20204 </w:t>
            </w:r>
          </w:p>
        </w:tc>
        <w:tc>
          <w:tcPr>
            <w:tcW w:w="466" w:type="dxa"/>
          </w:tcPr>
          <w:p>
            <w:pPr>
              <w:widowControl/>
              <w:ind w:firstLine="0" w:firstLineChars="0"/>
              <w:jc w:val="center"/>
              <w:rPr>
                <w:rFonts w:ascii="宋体" w:hAnsi="宋体"/>
                <w:bCs/>
                <w:w w:val="90"/>
                <w:kern w:val="0"/>
                <w:sz w:val="18"/>
                <w:szCs w:val="18"/>
              </w:rPr>
            </w:pPr>
            <w:r>
              <w:rPr>
                <w:rFonts w:hint="eastAsia"/>
                <w:sz w:val="18"/>
                <w:szCs w:val="18"/>
              </w:rPr>
              <w:t xml:space="preserve">2 </w:t>
            </w:r>
          </w:p>
        </w:tc>
        <w:tc>
          <w:tcPr>
            <w:tcW w:w="569" w:type="dxa"/>
          </w:tcPr>
          <w:p>
            <w:pPr>
              <w:widowControl/>
              <w:ind w:firstLine="0" w:firstLineChars="0"/>
              <w:jc w:val="center"/>
              <w:rPr>
                <w:rFonts w:ascii="宋体" w:hAnsi="宋体"/>
                <w:bCs/>
                <w:w w:val="90"/>
                <w:kern w:val="0"/>
                <w:sz w:val="18"/>
                <w:szCs w:val="18"/>
              </w:rPr>
            </w:pPr>
            <w:r>
              <w:rPr>
                <w:rFonts w:hint="eastAsia"/>
                <w:sz w:val="18"/>
                <w:szCs w:val="18"/>
              </w:rPr>
              <w:t xml:space="preserve">10.3 </w:t>
            </w:r>
          </w:p>
        </w:tc>
        <w:tc>
          <w:tcPr>
            <w:tcW w:w="487" w:type="dxa"/>
          </w:tcPr>
          <w:p>
            <w:pPr>
              <w:widowControl/>
              <w:ind w:firstLine="0" w:firstLineChars="0"/>
              <w:jc w:val="center"/>
              <w:rPr>
                <w:rFonts w:ascii="宋体" w:hAnsi="宋体"/>
                <w:bCs/>
                <w:w w:val="90"/>
                <w:kern w:val="0"/>
                <w:sz w:val="18"/>
                <w:szCs w:val="18"/>
              </w:rPr>
            </w:pPr>
            <w:r>
              <w:rPr>
                <w:rFonts w:hint="eastAsia"/>
                <w:sz w:val="18"/>
                <w:szCs w:val="18"/>
              </w:rPr>
              <w:t xml:space="preserve">10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230" w:hRule="atLeast"/>
          <w:jc w:val="center"/>
        </w:trPr>
        <w:tc>
          <w:tcPr>
            <w:tcW w:w="747" w:type="dxa"/>
          </w:tcPr>
          <w:p>
            <w:pPr>
              <w:widowControl/>
              <w:ind w:firstLine="0" w:firstLineChars="0"/>
              <w:jc w:val="center"/>
              <w:rPr>
                <w:rFonts w:ascii="宋体" w:hAnsi="宋体" w:cs="宋体"/>
                <w:bCs/>
                <w:w w:val="90"/>
                <w:kern w:val="0"/>
                <w:sz w:val="18"/>
                <w:szCs w:val="18"/>
              </w:rPr>
            </w:pPr>
            <w:r>
              <w:rPr>
                <w:rFonts w:hint="eastAsia"/>
                <w:sz w:val="18"/>
                <w:szCs w:val="18"/>
              </w:rPr>
              <w:t>新荣区</w:t>
            </w:r>
          </w:p>
        </w:tc>
        <w:tc>
          <w:tcPr>
            <w:tcW w:w="836" w:type="dxa"/>
          </w:tcPr>
          <w:p>
            <w:pPr>
              <w:widowControl/>
              <w:ind w:firstLine="0" w:firstLineChars="0"/>
              <w:jc w:val="center"/>
              <w:rPr>
                <w:rFonts w:ascii="宋体" w:hAnsi="宋体"/>
                <w:bCs/>
                <w:w w:val="90"/>
                <w:kern w:val="0"/>
                <w:sz w:val="18"/>
                <w:szCs w:val="18"/>
              </w:rPr>
            </w:pPr>
            <w:r>
              <w:rPr>
                <w:rFonts w:hint="eastAsia"/>
                <w:sz w:val="18"/>
                <w:szCs w:val="18"/>
              </w:rPr>
              <w:t xml:space="preserve">498805 </w:t>
            </w:r>
          </w:p>
        </w:tc>
        <w:tc>
          <w:tcPr>
            <w:tcW w:w="450" w:type="dxa"/>
          </w:tcPr>
          <w:p>
            <w:pPr>
              <w:widowControl/>
              <w:ind w:firstLine="0" w:firstLineChars="0"/>
              <w:jc w:val="center"/>
              <w:rPr>
                <w:rFonts w:ascii="宋体" w:hAnsi="宋体"/>
                <w:bCs/>
                <w:w w:val="90"/>
                <w:kern w:val="0"/>
                <w:sz w:val="18"/>
                <w:szCs w:val="18"/>
              </w:rPr>
            </w:pPr>
            <w:r>
              <w:rPr>
                <w:rFonts w:hint="eastAsia"/>
                <w:sz w:val="18"/>
                <w:szCs w:val="18"/>
              </w:rPr>
              <w:t xml:space="preserve">5 </w:t>
            </w:r>
          </w:p>
        </w:tc>
        <w:tc>
          <w:tcPr>
            <w:tcW w:w="658" w:type="dxa"/>
          </w:tcPr>
          <w:p>
            <w:pPr>
              <w:widowControl/>
              <w:ind w:firstLine="0" w:firstLineChars="0"/>
              <w:jc w:val="center"/>
              <w:rPr>
                <w:rFonts w:ascii="宋体" w:hAnsi="宋体"/>
                <w:bCs/>
                <w:w w:val="90"/>
                <w:kern w:val="0"/>
                <w:sz w:val="18"/>
                <w:szCs w:val="18"/>
              </w:rPr>
            </w:pPr>
            <w:r>
              <w:rPr>
                <w:rFonts w:hint="eastAsia"/>
                <w:sz w:val="18"/>
                <w:szCs w:val="18"/>
              </w:rPr>
              <w:t xml:space="preserve">34.3 </w:t>
            </w:r>
          </w:p>
        </w:tc>
        <w:tc>
          <w:tcPr>
            <w:tcW w:w="392" w:type="dxa"/>
          </w:tcPr>
          <w:p>
            <w:pPr>
              <w:widowControl/>
              <w:ind w:firstLine="0" w:firstLineChars="0"/>
              <w:jc w:val="center"/>
              <w:rPr>
                <w:rFonts w:ascii="宋体" w:hAnsi="宋体"/>
                <w:bCs/>
                <w:w w:val="90"/>
                <w:kern w:val="0"/>
                <w:sz w:val="18"/>
                <w:szCs w:val="18"/>
              </w:rPr>
            </w:pPr>
            <w:r>
              <w:rPr>
                <w:rFonts w:hint="eastAsia"/>
                <w:sz w:val="18"/>
                <w:szCs w:val="18"/>
              </w:rPr>
              <w:t xml:space="preserve">2 </w:t>
            </w:r>
          </w:p>
        </w:tc>
        <w:tc>
          <w:tcPr>
            <w:tcW w:w="836" w:type="dxa"/>
          </w:tcPr>
          <w:p>
            <w:pPr>
              <w:widowControl/>
              <w:ind w:firstLine="0" w:firstLineChars="0"/>
              <w:jc w:val="center"/>
              <w:rPr>
                <w:rFonts w:ascii="宋体" w:hAnsi="宋体"/>
                <w:bCs/>
                <w:w w:val="90"/>
                <w:kern w:val="0"/>
                <w:sz w:val="18"/>
                <w:szCs w:val="18"/>
              </w:rPr>
            </w:pPr>
            <w:r>
              <w:rPr>
                <w:rFonts w:hint="eastAsia"/>
                <w:sz w:val="18"/>
                <w:szCs w:val="18"/>
              </w:rPr>
              <w:t xml:space="preserve">158434 </w:t>
            </w:r>
          </w:p>
        </w:tc>
        <w:tc>
          <w:tcPr>
            <w:tcW w:w="415" w:type="dxa"/>
          </w:tcPr>
          <w:p>
            <w:pPr>
              <w:widowControl/>
              <w:ind w:firstLine="0" w:firstLineChars="0"/>
              <w:jc w:val="center"/>
              <w:rPr>
                <w:rFonts w:ascii="宋体" w:hAnsi="宋体"/>
                <w:bCs/>
                <w:w w:val="90"/>
                <w:kern w:val="0"/>
                <w:sz w:val="18"/>
                <w:szCs w:val="18"/>
              </w:rPr>
            </w:pPr>
            <w:r>
              <w:rPr>
                <w:rFonts w:hint="eastAsia"/>
                <w:sz w:val="18"/>
                <w:szCs w:val="18"/>
              </w:rPr>
              <w:t xml:space="preserve">7 </w:t>
            </w:r>
          </w:p>
        </w:tc>
        <w:tc>
          <w:tcPr>
            <w:tcW w:w="577" w:type="dxa"/>
          </w:tcPr>
          <w:p>
            <w:pPr>
              <w:widowControl/>
              <w:ind w:firstLine="0" w:firstLineChars="0"/>
              <w:jc w:val="center"/>
              <w:rPr>
                <w:rFonts w:ascii="宋体" w:hAnsi="宋体"/>
                <w:bCs/>
                <w:w w:val="90"/>
                <w:kern w:val="0"/>
                <w:sz w:val="18"/>
                <w:szCs w:val="18"/>
              </w:rPr>
            </w:pPr>
            <w:r>
              <w:rPr>
                <w:rFonts w:hint="eastAsia"/>
                <w:sz w:val="18"/>
                <w:szCs w:val="18"/>
              </w:rPr>
              <w:t xml:space="preserve">17.4 </w:t>
            </w:r>
          </w:p>
        </w:tc>
        <w:tc>
          <w:tcPr>
            <w:tcW w:w="398" w:type="dxa"/>
          </w:tcPr>
          <w:p>
            <w:pPr>
              <w:widowControl/>
              <w:ind w:firstLine="0" w:firstLineChars="0"/>
              <w:jc w:val="center"/>
              <w:rPr>
                <w:rFonts w:ascii="宋体" w:hAnsi="宋体"/>
                <w:bCs/>
                <w:w w:val="90"/>
                <w:kern w:val="0"/>
                <w:sz w:val="18"/>
                <w:szCs w:val="18"/>
              </w:rPr>
            </w:pPr>
            <w:r>
              <w:rPr>
                <w:rFonts w:hint="eastAsia"/>
                <w:sz w:val="18"/>
                <w:szCs w:val="18"/>
              </w:rPr>
              <w:t xml:space="preserve">3 </w:t>
            </w:r>
          </w:p>
        </w:tc>
        <w:tc>
          <w:tcPr>
            <w:tcW w:w="717" w:type="dxa"/>
          </w:tcPr>
          <w:p>
            <w:pPr>
              <w:widowControl/>
              <w:ind w:firstLine="0" w:firstLineChars="0"/>
              <w:jc w:val="center"/>
              <w:rPr>
                <w:rFonts w:ascii="宋体" w:hAnsi="宋体"/>
                <w:bCs/>
                <w:w w:val="90"/>
                <w:kern w:val="0"/>
                <w:sz w:val="18"/>
                <w:szCs w:val="18"/>
              </w:rPr>
            </w:pPr>
            <w:r>
              <w:rPr>
                <w:rFonts w:hint="eastAsia"/>
                <w:sz w:val="18"/>
                <w:szCs w:val="18"/>
              </w:rPr>
              <w:t xml:space="preserve">30901 </w:t>
            </w:r>
          </w:p>
        </w:tc>
        <w:tc>
          <w:tcPr>
            <w:tcW w:w="445" w:type="dxa"/>
          </w:tcPr>
          <w:p>
            <w:pPr>
              <w:widowControl/>
              <w:ind w:firstLine="0" w:firstLineChars="0"/>
              <w:jc w:val="center"/>
              <w:rPr>
                <w:rFonts w:ascii="宋体" w:hAnsi="宋体"/>
                <w:bCs/>
                <w:w w:val="90"/>
                <w:kern w:val="0"/>
                <w:sz w:val="18"/>
                <w:szCs w:val="18"/>
              </w:rPr>
            </w:pPr>
            <w:r>
              <w:rPr>
                <w:rFonts w:hint="eastAsia"/>
                <w:sz w:val="18"/>
                <w:szCs w:val="18"/>
              </w:rPr>
              <w:t xml:space="preserve">5 </w:t>
            </w:r>
          </w:p>
        </w:tc>
        <w:tc>
          <w:tcPr>
            <w:tcW w:w="506" w:type="dxa"/>
          </w:tcPr>
          <w:p>
            <w:pPr>
              <w:widowControl/>
              <w:ind w:firstLine="0" w:firstLineChars="0"/>
              <w:jc w:val="center"/>
              <w:rPr>
                <w:rFonts w:ascii="宋体" w:hAnsi="宋体"/>
                <w:bCs/>
                <w:w w:val="90"/>
                <w:kern w:val="0"/>
                <w:sz w:val="18"/>
                <w:szCs w:val="18"/>
              </w:rPr>
            </w:pPr>
            <w:r>
              <w:rPr>
                <w:rFonts w:hint="eastAsia"/>
                <w:sz w:val="18"/>
                <w:szCs w:val="18"/>
              </w:rPr>
              <w:t xml:space="preserve">8.6 </w:t>
            </w:r>
          </w:p>
        </w:tc>
        <w:tc>
          <w:tcPr>
            <w:tcW w:w="497" w:type="dxa"/>
          </w:tcPr>
          <w:p>
            <w:pPr>
              <w:widowControl/>
              <w:ind w:firstLine="0" w:firstLineChars="0"/>
              <w:jc w:val="center"/>
              <w:rPr>
                <w:rFonts w:ascii="宋体" w:hAnsi="宋体"/>
                <w:bCs/>
                <w:w w:val="90"/>
                <w:kern w:val="0"/>
                <w:sz w:val="18"/>
                <w:szCs w:val="18"/>
              </w:rPr>
            </w:pPr>
            <w:r>
              <w:rPr>
                <w:rFonts w:hint="eastAsia"/>
                <w:sz w:val="18"/>
                <w:szCs w:val="18"/>
              </w:rPr>
              <w:t xml:space="preserve">3 </w:t>
            </w:r>
          </w:p>
        </w:tc>
        <w:tc>
          <w:tcPr>
            <w:tcW w:w="658" w:type="dxa"/>
          </w:tcPr>
          <w:p>
            <w:pPr>
              <w:widowControl/>
              <w:ind w:firstLine="0" w:firstLineChars="0"/>
              <w:jc w:val="center"/>
              <w:rPr>
                <w:rFonts w:ascii="宋体" w:hAnsi="宋体"/>
                <w:bCs/>
                <w:w w:val="90"/>
                <w:kern w:val="0"/>
                <w:sz w:val="18"/>
                <w:szCs w:val="18"/>
              </w:rPr>
            </w:pPr>
            <w:r>
              <w:rPr>
                <w:rFonts w:hint="eastAsia"/>
                <w:sz w:val="18"/>
                <w:szCs w:val="18"/>
              </w:rPr>
              <w:t xml:space="preserve">12564 </w:t>
            </w:r>
          </w:p>
        </w:tc>
        <w:tc>
          <w:tcPr>
            <w:tcW w:w="466" w:type="dxa"/>
          </w:tcPr>
          <w:p>
            <w:pPr>
              <w:widowControl/>
              <w:ind w:firstLine="0" w:firstLineChars="0"/>
              <w:jc w:val="center"/>
              <w:rPr>
                <w:rFonts w:ascii="宋体" w:hAnsi="宋体"/>
                <w:bCs/>
                <w:w w:val="90"/>
                <w:kern w:val="0"/>
                <w:sz w:val="18"/>
                <w:szCs w:val="18"/>
              </w:rPr>
            </w:pPr>
            <w:r>
              <w:rPr>
                <w:rFonts w:hint="eastAsia"/>
                <w:sz w:val="18"/>
                <w:szCs w:val="18"/>
              </w:rPr>
              <w:t xml:space="preserve">5 </w:t>
            </w:r>
          </w:p>
        </w:tc>
        <w:tc>
          <w:tcPr>
            <w:tcW w:w="569" w:type="dxa"/>
          </w:tcPr>
          <w:p>
            <w:pPr>
              <w:widowControl/>
              <w:ind w:firstLine="0" w:firstLineChars="0"/>
              <w:jc w:val="center"/>
              <w:rPr>
                <w:rFonts w:ascii="宋体" w:hAnsi="宋体"/>
                <w:bCs/>
                <w:w w:val="90"/>
                <w:kern w:val="0"/>
                <w:sz w:val="18"/>
                <w:szCs w:val="18"/>
              </w:rPr>
            </w:pPr>
            <w:r>
              <w:rPr>
                <w:rFonts w:hint="eastAsia"/>
                <w:sz w:val="18"/>
                <w:szCs w:val="18"/>
              </w:rPr>
              <w:t xml:space="preserve">11.2 </w:t>
            </w:r>
          </w:p>
        </w:tc>
        <w:tc>
          <w:tcPr>
            <w:tcW w:w="487" w:type="dxa"/>
          </w:tcPr>
          <w:p>
            <w:pPr>
              <w:widowControl/>
              <w:ind w:firstLine="0" w:firstLineChars="0"/>
              <w:jc w:val="center"/>
              <w:rPr>
                <w:rFonts w:ascii="宋体" w:hAnsi="宋体"/>
                <w:bCs/>
                <w:w w:val="90"/>
                <w:kern w:val="0"/>
                <w:sz w:val="18"/>
                <w:szCs w:val="18"/>
              </w:rPr>
            </w:pPr>
            <w:r>
              <w:rPr>
                <w:rFonts w:hint="eastAsia"/>
                <w:sz w:val="18"/>
                <w:szCs w:val="18"/>
              </w:rPr>
              <w:t xml:space="preserve">6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230" w:hRule="atLeast"/>
          <w:jc w:val="center"/>
        </w:trPr>
        <w:tc>
          <w:tcPr>
            <w:tcW w:w="747" w:type="dxa"/>
          </w:tcPr>
          <w:p>
            <w:pPr>
              <w:widowControl/>
              <w:ind w:firstLine="0" w:firstLineChars="0"/>
              <w:jc w:val="center"/>
              <w:rPr>
                <w:rFonts w:ascii="宋体" w:hAnsi="宋体" w:cs="宋体"/>
                <w:bCs/>
                <w:w w:val="90"/>
                <w:kern w:val="0"/>
                <w:sz w:val="18"/>
                <w:szCs w:val="18"/>
              </w:rPr>
            </w:pPr>
            <w:r>
              <w:rPr>
                <w:rFonts w:hint="eastAsia"/>
                <w:sz w:val="18"/>
                <w:szCs w:val="18"/>
              </w:rPr>
              <w:t>云州区</w:t>
            </w:r>
          </w:p>
        </w:tc>
        <w:tc>
          <w:tcPr>
            <w:tcW w:w="836" w:type="dxa"/>
          </w:tcPr>
          <w:p>
            <w:pPr>
              <w:widowControl/>
              <w:ind w:firstLine="0" w:firstLineChars="0"/>
              <w:jc w:val="center"/>
              <w:rPr>
                <w:rFonts w:ascii="宋体" w:hAnsi="宋体"/>
                <w:bCs/>
                <w:w w:val="90"/>
                <w:kern w:val="0"/>
                <w:sz w:val="18"/>
                <w:szCs w:val="18"/>
              </w:rPr>
            </w:pPr>
            <w:r>
              <w:rPr>
                <w:rFonts w:hint="eastAsia"/>
                <w:sz w:val="18"/>
                <w:szCs w:val="18"/>
              </w:rPr>
              <w:t xml:space="preserve">816782 </w:t>
            </w:r>
          </w:p>
        </w:tc>
        <w:tc>
          <w:tcPr>
            <w:tcW w:w="450" w:type="dxa"/>
          </w:tcPr>
          <w:p>
            <w:pPr>
              <w:widowControl/>
              <w:ind w:firstLine="0" w:firstLineChars="0"/>
              <w:jc w:val="center"/>
              <w:rPr>
                <w:rFonts w:ascii="宋体" w:hAnsi="宋体"/>
                <w:bCs/>
                <w:w w:val="90"/>
                <w:kern w:val="0"/>
                <w:sz w:val="18"/>
                <w:szCs w:val="18"/>
              </w:rPr>
            </w:pPr>
            <w:r>
              <w:rPr>
                <w:rFonts w:hint="eastAsia"/>
                <w:sz w:val="18"/>
                <w:szCs w:val="18"/>
              </w:rPr>
              <w:t xml:space="preserve">4 </w:t>
            </w:r>
          </w:p>
        </w:tc>
        <w:tc>
          <w:tcPr>
            <w:tcW w:w="658" w:type="dxa"/>
          </w:tcPr>
          <w:p>
            <w:pPr>
              <w:widowControl/>
              <w:ind w:firstLine="0" w:firstLineChars="0"/>
              <w:jc w:val="center"/>
              <w:rPr>
                <w:rFonts w:ascii="宋体" w:hAnsi="宋体"/>
                <w:bCs/>
                <w:w w:val="90"/>
                <w:kern w:val="0"/>
                <w:sz w:val="18"/>
                <w:szCs w:val="18"/>
              </w:rPr>
            </w:pPr>
            <w:r>
              <w:rPr>
                <w:rFonts w:hint="eastAsia"/>
                <w:sz w:val="18"/>
                <w:szCs w:val="18"/>
              </w:rPr>
              <w:t xml:space="preserve">-20.2 </w:t>
            </w:r>
          </w:p>
        </w:tc>
        <w:tc>
          <w:tcPr>
            <w:tcW w:w="392" w:type="dxa"/>
          </w:tcPr>
          <w:p>
            <w:pPr>
              <w:widowControl/>
              <w:ind w:firstLine="0" w:firstLineChars="0"/>
              <w:jc w:val="center"/>
              <w:rPr>
                <w:rFonts w:ascii="宋体" w:hAnsi="宋体"/>
                <w:bCs/>
                <w:w w:val="90"/>
                <w:kern w:val="0"/>
                <w:sz w:val="18"/>
                <w:szCs w:val="18"/>
              </w:rPr>
            </w:pPr>
            <w:r>
              <w:rPr>
                <w:rFonts w:hint="eastAsia"/>
                <w:sz w:val="18"/>
                <w:szCs w:val="18"/>
              </w:rPr>
              <w:t xml:space="preserve">9 </w:t>
            </w:r>
          </w:p>
        </w:tc>
        <w:tc>
          <w:tcPr>
            <w:tcW w:w="836" w:type="dxa"/>
          </w:tcPr>
          <w:p>
            <w:pPr>
              <w:widowControl/>
              <w:ind w:firstLine="0" w:firstLineChars="0"/>
              <w:jc w:val="center"/>
              <w:rPr>
                <w:rFonts w:ascii="宋体" w:hAnsi="宋体"/>
                <w:bCs/>
                <w:w w:val="90"/>
                <w:kern w:val="0"/>
                <w:sz w:val="18"/>
                <w:szCs w:val="18"/>
              </w:rPr>
            </w:pPr>
            <w:r>
              <w:rPr>
                <w:rFonts w:hint="eastAsia"/>
                <w:sz w:val="18"/>
                <w:szCs w:val="18"/>
              </w:rPr>
              <w:t xml:space="preserve">505759 </w:t>
            </w:r>
          </w:p>
        </w:tc>
        <w:tc>
          <w:tcPr>
            <w:tcW w:w="415" w:type="dxa"/>
          </w:tcPr>
          <w:p>
            <w:pPr>
              <w:widowControl/>
              <w:ind w:firstLine="0" w:firstLineChars="0"/>
              <w:jc w:val="center"/>
              <w:rPr>
                <w:rFonts w:ascii="宋体" w:hAnsi="宋体"/>
                <w:bCs/>
                <w:w w:val="90"/>
                <w:kern w:val="0"/>
                <w:sz w:val="18"/>
                <w:szCs w:val="18"/>
              </w:rPr>
            </w:pPr>
            <w:r>
              <w:rPr>
                <w:rFonts w:hint="eastAsia"/>
                <w:sz w:val="18"/>
                <w:szCs w:val="18"/>
              </w:rPr>
              <w:t xml:space="preserve">3 </w:t>
            </w:r>
          </w:p>
        </w:tc>
        <w:tc>
          <w:tcPr>
            <w:tcW w:w="577" w:type="dxa"/>
          </w:tcPr>
          <w:p>
            <w:pPr>
              <w:widowControl/>
              <w:ind w:firstLine="0" w:firstLineChars="0"/>
              <w:jc w:val="center"/>
              <w:rPr>
                <w:rFonts w:ascii="宋体" w:hAnsi="宋体"/>
                <w:bCs/>
                <w:w w:val="90"/>
                <w:kern w:val="0"/>
                <w:sz w:val="18"/>
                <w:szCs w:val="18"/>
              </w:rPr>
            </w:pPr>
            <w:r>
              <w:rPr>
                <w:rFonts w:hint="eastAsia"/>
                <w:sz w:val="18"/>
                <w:szCs w:val="18"/>
              </w:rPr>
              <w:t xml:space="preserve">15.7 </w:t>
            </w:r>
          </w:p>
        </w:tc>
        <w:tc>
          <w:tcPr>
            <w:tcW w:w="398" w:type="dxa"/>
          </w:tcPr>
          <w:p>
            <w:pPr>
              <w:widowControl/>
              <w:ind w:firstLine="0" w:firstLineChars="0"/>
              <w:jc w:val="center"/>
              <w:rPr>
                <w:rFonts w:ascii="宋体" w:hAnsi="宋体"/>
                <w:bCs/>
                <w:w w:val="90"/>
                <w:kern w:val="0"/>
                <w:sz w:val="18"/>
                <w:szCs w:val="18"/>
              </w:rPr>
            </w:pPr>
            <w:r>
              <w:rPr>
                <w:rFonts w:hint="eastAsia"/>
                <w:sz w:val="18"/>
                <w:szCs w:val="18"/>
              </w:rPr>
              <w:t xml:space="preserve">10 </w:t>
            </w:r>
          </w:p>
        </w:tc>
        <w:tc>
          <w:tcPr>
            <w:tcW w:w="717" w:type="dxa"/>
          </w:tcPr>
          <w:p>
            <w:pPr>
              <w:widowControl/>
              <w:ind w:firstLine="0" w:firstLineChars="0"/>
              <w:jc w:val="center"/>
              <w:rPr>
                <w:rFonts w:ascii="宋体" w:hAnsi="宋体"/>
                <w:bCs/>
                <w:w w:val="90"/>
                <w:kern w:val="0"/>
                <w:sz w:val="18"/>
                <w:szCs w:val="18"/>
              </w:rPr>
            </w:pPr>
            <w:r>
              <w:rPr>
                <w:rFonts w:hint="eastAsia"/>
                <w:sz w:val="18"/>
                <w:szCs w:val="18"/>
              </w:rPr>
              <w:t xml:space="preserve">25543 </w:t>
            </w:r>
          </w:p>
        </w:tc>
        <w:tc>
          <w:tcPr>
            <w:tcW w:w="445" w:type="dxa"/>
          </w:tcPr>
          <w:p>
            <w:pPr>
              <w:widowControl/>
              <w:ind w:firstLine="0" w:firstLineChars="0"/>
              <w:jc w:val="center"/>
              <w:rPr>
                <w:rFonts w:ascii="宋体" w:hAnsi="宋体"/>
                <w:bCs/>
                <w:w w:val="90"/>
                <w:kern w:val="0"/>
                <w:sz w:val="18"/>
                <w:szCs w:val="18"/>
              </w:rPr>
            </w:pPr>
            <w:r>
              <w:rPr>
                <w:rFonts w:hint="eastAsia"/>
                <w:sz w:val="18"/>
                <w:szCs w:val="18"/>
              </w:rPr>
              <w:t xml:space="preserve">10 </w:t>
            </w:r>
          </w:p>
        </w:tc>
        <w:tc>
          <w:tcPr>
            <w:tcW w:w="506" w:type="dxa"/>
          </w:tcPr>
          <w:p>
            <w:pPr>
              <w:widowControl/>
              <w:ind w:firstLine="0" w:firstLineChars="0"/>
              <w:jc w:val="center"/>
              <w:rPr>
                <w:rFonts w:ascii="宋体" w:hAnsi="宋体"/>
                <w:bCs/>
                <w:w w:val="90"/>
                <w:kern w:val="0"/>
                <w:sz w:val="18"/>
                <w:szCs w:val="18"/>
              </w:rPr>
            </w:pPr>
            <w:r>
              <w:rPr>
                <w:rFonts w:hint="eastAsia"/>
                <w:sz w:val="18"/>
                <w:szCs w:val="18"/>
              </w:rPr>
              <w:t xml:space="preserve">8.0 </w:t>
            </w:r>
          </w:p>
        </w:tc>
        <w:tc>
          <w:tcPr>
            <w:tcW w:w="497" w:type="dxa"/>
          </w:tcPr>
          <w:p>
            <w:pPr>
              <w:widowControl/>
              <w:ind w:firstLine="0" w:firstLineChars="0"/>
              <w:jc w:val="center"/>
              <w:rPr>
                <w:rFonts w:ascii="宋体" w:hAnsi="宋体"/>
                <w:bCs/>
                <w:w w:val="90"/>
                <w:kern w:val="0"/>
                <w:sz w:val="18"/>
                <w:szCs w:val="18"/>
              </w:rPr>
            </w:pPr>
            <w:r>
              <w:rPr>
                <w:rFonts w:hint="eastAsia"/>
                <w:sz w:val="18"/>
                <w:szCs w:val="18"/>
              </w:rPr>
              <w:t xml:space="preserve">6 </w:t>
            </w:r>
          </w:p>
        </w:tc>
        <w:tc>
          <w:tcPr>
            <w:tcW w:w="658" w:type="dxa"/>
          </w:tcPr>
          <w:p>
            <w:pPr>
              <w:widowControl/>
              <w:ind w:firstLine="0" w:firstLineChars="0"/>
              <w:jc w:val="center"/>
              <w:rPr>
                <w:rFonts w:ascii="宋体" w:hAnsi="宋体"/>
                <w:bCs/>
                <w:w w:val="90"/>
                <w:kern w:val="0"/>
                <w:sz w:val="18"/>
                <w:szCs w:val="18"/>
              </w:rPr>
            </w:pPr>
            <w:r>
              <w:rPr>
                <w:rFonts w:hint="eastAsia"/>
                <w:sz w:val="18"/>
                <w:szCs w:val="18"/>
              </w:rPr>
              <w:t xml:space="preserve">13212 </w:t>
            </w:r>
          </w:p>
        </w:tc>
        <w:tc>
          <w:tcPr>
            <w:tcW w:w="466" w:type="dxa"/>
          </w:tcPr>
          <w:p>
            <w:pPr>
              <w:widowControl/>
              <w:ind w:firstLine="0" w:firstLineChars="0"/>
              <w:jc w:val="center"/>
              <w:rPr>
                <w:rFonts w:ascii="宋体" w:hAnsi="宋体"/>
                <w:bCs/>
                <w:w w:val="90"/>
                <w:kern w:val="0"/>
                <w:sz w:val="18"/>
                <w:szCs w:val="18"/>
              </w:rPr>
            </w:pPr>
            <w:r>
              <w:rPr>
                <w:rFonts w:hint="eastAsia"/>
                <w:sz w:val="18"/>
                <w:szCs w:val="18"/>
              </w:rPr>
              <w:t xml:space="preserve">4 </w:t>
            </w:r>
          </w:p>
        </w:tc>
        <w:tc>
          <w:tcPr>
            <w:tcW w:w="569" w:type="dxa"/>
          </w:tcPr>
          <w:p>
            <w:pPr>
              <w:widowControl/>
              <w:ind w:firstLine="0" w:firstLineChars="0"/>
              <w:jc w:val="center"/>
              <w:rPr>
                <w:rFonts w:ascii="宋体" w:hAnsi="宋体"/>
                <w:bCs/>
                <w:w w:val="90"/>
                <w:kern w:val="0"/>
                <w:sz w:val="18"/>
                <w:szCs w:val="18"/>
              </w:rPr>
            </w:pPr>
            <w:r>
              <w:rPr>
                <w:rFonts w:hint="eastAsia"/>
                <w:sz w:val="18"/>
                <w:szCs w:val="18"/>
              </w:rPr>
              <w:t xml:space="preserve">11.9 </w:t>
            </w:r>
          </w:p>
        </w:tc>
        <w:tc>
          <w:tcPr>
            <w:tcW w:w="487" w:type="dxa"/>
          </w:tcPr>
          <w:p>
            <w:pPr>
              <w:widowControl/>
              <w:ind w:firstLine="0" w:firstLineChars="0"/>
              <w:jc w:val="center"/>
              <w:rPr>
                <w:rFonts w:ascii="宋体" w:hAnsi="宋体"/>
                <w:bCs/>
                <w:w w:val="90"/>
                <w:kern w:val="0"/>
                <w:sz w:val="18"/>
                <w:szCs w:val="18"/>
              </w:rPr>
            </w:pPr>
            <w:r>
              <w:rPr>
                <w:rFonts w:hint="eastAsia"/>
                <w:sz w:val="18"/>
                <w:szCs w:val="18"/>
              </w:rPr>
              <w:t xml:space="preserve">5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230" w:hRule="atLeast"/>
          <w:jc w:val="center"/>
        </w:trPr>
        <w:tc>
          <w:tcPr>
            <w:tcW w:w="747" w:type="dxa"/>
          </w:tcPr>
          <w:p>
            <w:pPr>
              <w:widowControl/>
              <w:ind w:firstLine="0" w:firstLineChars="0"/>
              <w:jc w:val="center"/>
              <w:rPr>
                <w:rFonts w:ascii="宋体" w:hAnsi="宋体" w:cs="宋体"/>
                <w:bCs/>
                <w:w w:val="90"/>
                <w:kern w:val="0"/>
                <w:sz w:val="18"/>
                <w:szCs w:val="18"/>
              </w:rPr>
            </w:pPr>
            <w:r>
              <w:rPr>
                <w:rFonts w:hint="eastAsia"/>
                <w:sz w:val="18"/>
                <w:szCs w:val="18"/>
              </w:rPr>
              <w:t>阳高县</w:t>
            </w:r>
          </w:p>
        </w:tc>
        <w:tc>
          <w:tcPr>
            <w:tcW w:w="836" w:type="dxa"/>
          </w:tcPr>
          <w:p>
            <w:pPr>
              <w:widowControl/>
              <w:ind w:firstLine="0" w:firstLineChars="0"/>
              <w:jc w:val="center"/>
              <w:rPr>
                <w:rFonts w:ascii="宋体" w:hAnsi="宋体"/>
                <w:bCs/>
                <w:w w:val="90"/>
                <w:kern w:val="0"/>
                <w:sz w:val="18"/>
                <w:szCs w:val="18"/>
              </w:rPr>
            </w:pPr>
            <w:r>
              <w:rPr>
                <w:rFonts w:hint="eastAsia"/>
                <w:sz w:val="18"/>
                <w:szCs w:val="18"/>
              </w:rPr>
              <w:t xml:space="preserve">456147 </w:t>
            </w:r>
          </w:p>
        </w:tc>
        <w:tc>
          <w:tcPr>
            <w:tcW w:w="450" w:type="dxa"/>
          </w:tcPr>
          <w:p>
            <w:pPr>
              <w:widowControl/>
              <w:ind w:firstLine="0" w:firstLineChars="0"/>
              <w:jc w:val="center"/>
              <w:rPr>
                <w:rFonts w:ascii="宋体" w:hAnsi="宋体"/>
                <w:bCs/>
                <w:w w:val="90"/>
                <w:kern w:val="0"/>
                <w:sz w:val="18"/>
                <w:szCs w:val="18"/>
              </w:rPr>
            </w:pPr>
            <w:r>
              <w:rPr>
                <w:rFonts w:hint="eastAsia"/>
                <w:sz w:val="18"/>
                <w:szCs w:val="18"/>
              </w:rPr>
              <w:t xml:space="preserve">6 </w:t>
            </w:r>
          </w:p>
        </w:tc>
        <w:tc>
          <w:tcPr>
            <w:tcW w:w="658" w:type="dxa"/>
          </w:tcPr>
          <w:p>
            <w:pPr>
              <w:widowControl/>
              <w:ind w:firstLine="0" w:firstLineChars="0"/>
              <w:jc w:val="center"/>
              <w:rPr>
                <w:rFonts w:ascii="宋体" w:hAnsi="宋体"/>
                <w:bCs/>
                <w:w w:val="90"/>
                <w:kern w:val="0"/>
                <w:sz w:val="18"/>
                <w:szCs w:val="18"/>
              </w:rPr>
            </w:pPr>
            <w:r>
              <w:rPr>
                <w:rFonts w:hint="eastAsia"/>
                <w:sz w:val="18"/>
                <w:szCs w:val="18"/>
              </w:rPr>
              <w:t xml:space="preserve">14.7 </w:t>
            </w:r>
          </w:p>
        </w:tc>
        <w:tc>
          <w:tcPr>
            <w:tcW w:w="392" w:type="dxa"/>
          </w:tcPr>
          <w:p>
            <w:pPr>
              <w:widowControl/>
              <w:ind w:firstLine="0" w:firstLineChars="0"/>
              <w:jc w:val="center"/>
              <w:rPr>
                <w:rFonts w:ascii="宋体" w:hAnsi="宋体"/>
                <w:bCs/>
                <w:w w:val="90"/>
                <w:kern w:val="0"/>
                <w:sz w:val="18"/>
                <w:szCs w:val="18"/>
              </w:rPr>
            </w:pPr>
            <w:r>
              <w:rPr>
                <w:rFonts w:hint="eastAsia"/>
                <w:sz w:val="18"/>
                <w:szCs w:val="18"/>
              </w:rPr>
              <w:t xml:space="preserve">5 </w:t>
            </w:r>
          </w:p>
        </w:tc>
        <w:tc>
          <w:tcPr>
            <w:tcW w:w="836" w:type="dxa"/>
          </w:tcPr>
          <w:p>
            <w:pPr>
              <w:widowControl/>
              <w:ind w:firstLine="0" w:firstLineChars="0"/>
              <w:jc w:val="center"/>
              <w:rPr>
                <w:rFonts w:ascii="宋体" w:hAnsi="宋体"/>
                <w:bCs/>
                <w:w w:val="90"/>
                <w:kern w:val="0"/>
                <w:sz w:val="18"/>
                <w:szCs w:val="18"/>
              </w:rPr>
            </w:pPr>
            <w:r>
              <w:rPr>
                <w:rFonts w:hint="eastAsia"/>
                <w:sz w:val="18"/>
                <w:szCs w:val="18"/>
              </w:rPr>
              <w:t xml:space="preserve">138218 </w:t>
            </w:r>
          </w:p>
        </w:tc>
        <w:tc>
          <w:tcPr>
            <w:tcW w:w="415" w:type="dxa"/>
          </w:tcPr>
          <w:p>
            <w:pPr>
              <w:widowControl/>
              <w:ind w:firstLine="0" w:firstLineChars="0"/>
              <w:jc w:val="center"/>
              <w:rPr>
                <w:rFonts w:ascii="宋体" w:hAnsi="宋体"/>
                <w:bCs/>
                <w:w w:val="90"/>
                <w:kern w:val="0"/>
                <w:sz w:val="18"/>
                <w:szCs w:val="18"/>
              </w:rPr>
            </w:pPr>
            <w:r>
              <w:rPr>
                <w:rFonts w:hint="eastAsia"/>
                <w:sz w:val="18"/>
                <w:szCs w:val="18"/>
              </w:rPr>
              <w:t xml:space="preserve">8 </w:t>
            </w:r>
          </w:p>
        </w:tc>
        <w:tc>
          <w:tcPr>
            <w:tcW w:w="577" w:type="dxa"/>
          </w:tcPr>
          <w:p>
            <w:pPr>
              <w:widowControl/>
              <w:ind w:firstLine="0" w:firstLineChars="0"/>
              <w:jc w:val="center"/>
              <w:rPr>
                <w:rFonts w:ascii="宋体" w:hAnsi="宋体"/>
                <w:bCs/>
                <w:w w:val="90"/>
                <w:kern w:val="0"/>
                <w:sz w:val="18"/>
                <w:szCs w:val="18"/>
              </w:rPr>
            </w:pPr>
            <w:r>
              <w:rPr>
                <w:rFonts w:hint="eastAsia"/>
                <w:sz w:val="18"/>
                <w:szCs w:val="18"/>
              </w:rPr>
              <w:t xml:space="preserve">16.8 </w:t>
            </w:r>
          </w:p>
        </w:tc>
        <w:tc>
          <w:tcPr>
            <w:tcW w:w="398" w:type="dxa"/>
          </w:tcPr>
          <w:p>
            <w:pPr>
              <w:widowControl/>
              <w:ind w:firstLine="0" w:firstLineChars="0"/>
              <w:jc w:val="center"/>
              <w:rPr>
                <w:rFonts w:ascii="宋体" w:hAnsi="宋体"/>
                <w:bCs/>
                <w:w w:val="90"/>
                <w:kern w:val="0"/>
                <w:sz w:val="18"/>
                <w:szCs w:val="18"/>
              </w:rPr>
            </w:pPr>
            <w:r>
              <w:rPr>
                <w:rFonts w:hint="eastAsia"/>
                <w:sz w:val="18"/>
                <w:szCs w:val="18"/>
              </w:rPr>
              <w:t xml:space="preserve">4 </w:t>
            </w:r>
          </w:p>
        </w:tc>
        <w:tc>
          <w:tcPr>
            <w:tcW w:w="717" w:type="dxa"/>
          </w:tcPr>
          <w:p>
            <w:pPr>
              <w:widowControl/>
              <w:ind w:firstLine="0" w:firstLineChars="0"/>
              <w:jc w:val="center"/>
              <w:rPr>
                <w:rFonts w:ascii="宋体" w:hAnsi="宋体"/>
                <w:bCs/>
                <w:w w:val="90"/>
                <w:kern w:val="0"/>
                <w:sz w:val="18"/>
                <w:szCs w:val="18"/>
              </w:rPr>
            </w:pPr>
            <w:r>
              <w:rPr>
                <w:rFonts w:hint="eastAsia"/>
                <w:sz w:val="18"/>
                <w:szCs w:val="18"/>
              </w:rPr>
              <w:t xml:space="preserve">27383 </w:t>
            </w:r>
          </w:p>
        </w:tc>
        <w:tc>
          <w:tcPr>
            <w:tcW w:w="445" w:type="dxa"/>
          </w:tcPr>
          <w:p>
            <w:pPr>
              <w:widowControl/>
              <w:ind w:firstLine="0" w:firstLineChars="0"/>
              <w:jc w:val="center"/>
              <w:rPr>
                <w:rFonts w:ascii="宋体" w:hAnsi="宋体"/>
                <w:bCs/>
                <w:w w:val="90"/>
                <w:kern w:val="0"/>
                <w:sz w:val="18"/>
                <w:szCs w:val="18"/>
              </w:rPr>
            </w:pPr>
            <w:r>
              <w:rPr>
                <w:rFonts w:hint="eastAsia"/>
                <w:sz w:val="18"/>
                <w:szCs w:val="18"/>
              </w:rPr>
              <w:t xml:space="preserve">8 </w:t>
            </w:r>
          </w:p>
        </w:tc>
        <w:tc>
          <w:tcPr>
            <w:tcW w:w="506" w:type="dxa"/>
          </w:tcPr>
          <w:p>
            <w:pPr>
              <w:widowControl/>
              <w:ind w:firstLine="0" w:firstLineChars="0"/>
              <w:jc w:val="center"/>
              <w:rPr>
                <w:rFonts w:ascii="宋体" w:hAnsi="宋体"/>
                <w:bCs/>
                <w:w w:val="90"/>
                <w:kern w:val="0"/>
                <w:sz w:val="18"/>
                <w:szCs w:val="18"/>
              </w:rPr>
            </w:pPr>
            <w:r>
              <w:rPr>
                <w:rFonts w:hint="eastAsia"/>
                <w:sz w:val="18"/>
                <w:szCs w:val="18"/>
              </w:rPr>
              <w:t xml:space="preserve">8.8 </w:t>
            </w:r>
          </w:p>
        </w:tc>
        <w:tc>
          <w:tcPr>
            <w:tcW w:w="497" w:type="dxa"/>
          </w:tcPr>
          <w:p>
            <w:pPr>
              <w:widowControl/>
              <w:ind w:firstLine="0" w:firstLineChars="0"/>
              <w:jc w:val="center"/>
              <w:rPr>
                <w:rFonts w:ascii="宋体" w:hAnsi="宋体"/>
                <w:bCs/>
                <w:w w:val="90"/>
                <w:kern w:val="0"/>
                <w:sz w:val="18"/>
                <w:szCs w:val="18"/>
              </w:rPr>
            </w:pPr>
            <w:r>
              <w:rPr>
                <w:rFonts w:hint="eastAsia"/>
                <w:sz w:val="18"/>
                <w:szCs w:val="18"/>
              </w:rPr>
              <w:t xml:space="preserve">2 </w:t>
            </w:r>
          </w:p>
        </w:tc>
        <w:tc>
          <w:tcPr>
            <w:tcW w:w="658" w:type="dxa"/>
          </w:tcPr>
          <w:p>
            <w:pPr>
              <w:widowControl/>
              <w:ind w:firstLine="0" w:firstLineChars="0"/>
              <w:jc w:val="center"/>
              <w:rPr>
                <w:rFonts w:ascii="宋体" w:hAnsi="宋体"/>
                <w:bCs/>
                <w:w w:val="90"/>
                <w:kern w:val="0"/>
                <w:sz w:val="18"/>
                <w:szCs w:val="18"/>
              </w:rPr>
            </w:pPr>
            <w:r>
              <w:rPr>
                <w:rFonts w:hint="eastAsia"/>
                <w:sz w:val="18"/>
                <w:szCs w:val="18"/>
              </w:rPr>
              <w:t xml:space="preserve">10997 </w:t>
            </w:r>
          </w:p>
        </w:tc>
        <w:tc>
          <w:tcPr>
            <w:tcW w:w="466" w:type="dxa"/>
          </w:tcPr>
          <w:p>
            <w:pPr>
              <w:widowControl/>
              <w:ind w:firstLine="0" w:firstLineChars="0"/>
              <w:jc w:val="center"/>
              <w:rPr>
                <w:rFonts w:ascii="宋体" w:hAnsi="宋体"/>
                <w:bCs/>
                <w:w w:val="90"/>
                <w:kern w:val="0"/>
                <w:sz w:val="18"/>
                <w:szCs w:val="18"/>
              </w:rPr>
            </w:pPr>
            <w:r>
              <w:rPr>
                <w:rFonts w:hint="eastAsia"/>
                <w:sz w:val="18"/>
                <w:szCs w:val="18"/>
              </w:rPr>
              <w:t xml:space="preserve">7 </w:t>
            </w:r>
          </w:p>
        </w:tc>
        <w:tc>
          <w:tcPr>
            <w:tcW w:w="569" w:type="dxa"/>
          </w:tcPr>
          <w:p>
            <w:pPr>
              <w:widowControl/>
              <w:ind w:firstLine="0" w:firstLineChars="0"/>
              <w:jc w:val="center"/>
              <w:rPr>
                <w:rFonts w:ascii="宋体" w:hAnsi="宋体"/>
                <w:bCs/>
                <w:w w:val="90"/>
                <w:kern w:val="0"/>
                <w:sz w:val="18"/>
                <w:szCs w:val="18"/>
              </w:rPr>
            </w:pPr>
            <w:r>
              <w:rPr>
                <w:rFonts w:hint="eastAsia"/>
                <w:sz w:val="18"/>
                <w:szCs w:val="18"/>
              </w:rPr>
              <w:t xml:space="preserve">12.8 </w:t>
            </w:r>
          </w:p>
        </w:tc>
        <w:tc>
          <w:tcPr>
            <w:tcW w:w="487" w:type="dxa"/>
          </w:tcPr>
          <w:p>
            <w:pPr>
              <w:widowControl/>
              <w:ind w:firstLine="0" w:firstLineChars="0"/>
              <w:jc w:val="center"/>
              <w:rPr>
                <w:rFonts w:ascii="宋体" w:hAnsi="宋体"/>
                <w:bCs/>
                <w:w w:val="90"/>
                <w:kern w:val="0"/>
                <w:sz w:val="18"/>
                <w:szCs w:val="18"/>
              </w:rPr>
            </w:pPr>
            <w:r>
              <w:rPr>
                <w:rFonts w:hint="eastAsia"/>
                <w:sz w:val="18"/>
                <w:szCs w:val="18"/>
              </w:rPr>
              <w:t xml:space="preserve">1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230" w:hRule="atLeast"/>
          <w:jc w:val="center"/>
        </w:trPr>
        <w:tc>
          <w:tcPr>
            <w:tcW w:w="747" w:type="dxa"/>
          </w:tcPr>
          <w:p>
            <w:pPr>
              <w:widowControl/>
              <w:ind w:firstLine="0" w:firstLineChars="0"/>
              <w:jc w:val="center"/>
              <w:rPr>
                <w:rFonts w:ascii="宋体" w:hAnsi="宋体" w:cs="宋体"/>
                <w:bCs/>
                <w:w w:val="90"/>
                <w:kern w:val="0"/>
                <w:sz w:val="18"/>
                <w:szCs w:val="18"/>
              </w:rPr>
            </w:pPr>
            <w:r>
              <w:rPr>
                <w:rFonts w:hint="eastAsia"/>
                <w:sz w:val="18"/>
                <w:szCs w:val="18"/>
              </w:rPr>
              <w:t>天镇县</w:t>
            </w:r>
          </w:p>
        </w:tc>
        <w:tc>
          <w:tcPr>
            <w:tcW w:w="836" w:type="dxa"/>
          </w:tcPr>
          <w:p>
            <w:pPr>
              <w:widowControl/>
              <w:ind w:firstLine="0" w:firstLineChars="0"/>
              <w:jc w:val="center"/>
              <w:rPr>
                <w:rFonts w:ascii="宋体" w:hAnsi="宋体"/>
                <w:bCs/>
                <w:w w:val="90"/>
                <w:kern w:val="0"/>
                <w:sz w:val="18"/>
                <w:szCs w:val="18"/>
              </w:rPr>
            </w:pPr>
            <w:r>
              <w:rPr>
                <w:rFonts w:hint="eastAsia"/>
                <w:sz w:val="18"/>
                <w:szCs w:val="18"/>
              </w:rPr>
              <w:t xml:space="preserve">262395 </w:t>
            </w:r>
          </w:p>
        </w:tc>
        <w:tc>
          <w:tcPr>
            <w:tcW w:w="450" w:type="dxa"/>
          </w:tcPr>
          <w:p>
            <w:pPr>
              <w:widowControl/>
              <w:ind w:firstLine="0" w:firstLineChars="0"/>
              <w:jc w:val="center"/>
              <w:rPr>
                <w:rFonts w:ascii="宋体" w:hAnsi="宋体"/>
                <w:bCs/>
                <w:w w:val="90"/>
                <w:kern w:val="0"/>
                <w:sz w:val="18"/>
                <w:szCs w:val="18"/>
              </w:rPr>
            </w:pPr>
            <w:r>
              <w:rPr>
                <w:rFonts w:hint="eastAsia"/>
                <w:sz w:val="18"/>
                <w:szCs w:val="18"/>
              </w:rPr>
              <w:t xml:space="preserve">9 </w:t>
            </w:r>
          </w:p>
        </w:tc>
        <w:tc>
          <w:tcPr>
            <w:tcW w:w="658" w:type="dxa"/>
          </w:tcPr>
          <w:p>
            <w:pPr>
              <w:widowControl/>
              <w:ind w:firstLine="0" w:firstLineChars="0"/>
              <w:jc w:val="center"/>
              <w:rPr>
                <w:rFonts w:ascii="宋体" w:hAnsi="宋体"/>
                <w:bCs/>
                <w:w w:val="90"/>
                <w:kern w:val="0"/>
                <w:sz w:val="18"/>
                <w:szCs w:val="18"/>
              </w:rPr>
            </w:pPr>
            <w:r>
              <w:rPr>
                <w:rFonts w:hint="eastAsia"/>
                <w:sz w:val="18"/>
                <w:szCs w:val="18"/>
              </w:rPr>
              <w:t xml:space="preserve">1.8 </w:t>
            </w:r>
          </w:p>
        </w:tc>
        <w:tc>
          <w:tcPr>
            <w:tcW w:w="392" w:type="dxa"/>
          </w:tcPr>
          <w:p>
            <w:pPr>
              <w:widowControl/>
              <w:ind w:firstLine="0" w:firstLineChars="0"/>
              <w:jc w:val="center"/>
              <w:rPr>
                <w:rFonts w:ascii="宋体" w:hAnsi="宋体"/>
                <w:bCs/>
                <w:w w:val="90"/>
                <w:kern w:val="0"/>
                <w:sz w:val="18"/>
                <w:szCs w:val="18"/>
              </w:rPr>
            </w:pPr>
            <w:r>
              <w:rPr>
                <w:rFonts w:hint="eastAsia"/>
                <w:sz w:val="18"/>
                <w:szCs w:val="18"/>
              </w:rPr>
              <w:t xml:space="preserve">7 </w:t>
            </w:r>
          </w:p>
        </w:tc>
        <w:tc>
          <w:tcPr>
            <w:tcW w:w="836" w:type="dxa"/>
          </w:tcPr>
          <w:p>
            <w:pPr>
              <w:widowControl/>
              <w:ind w:firstLine="0" w:firstLineChars="0"/>
              <w:jc w:val="center"/>
              <w:rPr>
                <w:rFonts w:ascii="宋体" w:hAnsi="宋体"/>
                <w:bCs/>
                <w:w w:val="90"/>
                <w:kern w:val="0"/>
                <w:sz w:val="18"/>
                <w:szCs w:val="18"/>
              </w:rPr>
            </w:pPr>
            <w:r>
              <w:rPr>
                <w:rFonts w:hint="eastAsia"/>
                <w:sz w:val="18"/>
                <w:szCs w:val="18"/>
              </w:rPr>
              <w:t xml:space="preserve">135053 </w:t>
            </w:r>
          </w:p>
        </w:tc>
        <w:tc>
          <w:tcPr>
            <w:tcW w:w="415" w:type="dxa"/>
          </w:tcPr>
          <w:p>
            <w:pPr>
              <w:widowControl/>
              <w:ind w:firstLine="0" w:firstLineChars="0"/>
              <w:jc w:val="center"/>
              <w:rPr>
                <w:rFonts w:ascii="宋体" w:hAnsi="宋体"/>
                <w:bCs/>
                <w:w w:val="90"/>
                <w:kern w:val="0"/>
                <w:sz w:val="18"/>
                <w:szCs w:val="18"/>
              </w:rPr>
            </w:pPr>
            <w:r>
              <w:rPr>
                <w:rFonts w:hint="eastAsia"/>
                <w:sz w:val="18"/>
                <w:szCs w:val="18"/>
              </w:rPr>
              <w:t xml:space="preserve">9 </w:t>
            </w:r>
          </w:p>
        </w:tc>
        <w:tc>
          <w:tcPr>
            <w:tcW w:w="577" w:type="dxa"/>
          </w:tcPr>
          <w:p>
            <w:pPr>
              <w:widowControl/>
              <w:ind w:firstLine="0" w:firstLineChars="0"/>
              <w:jc w:val="center"/>
              <w:rPr>
                <w:rFonts w:ascii="宋体" w:hAnsi="宋体"/>
                <w:bCs/>
                <w:w w:val="90"/>
                <w:kern w:val="0"/>
                <w:sz w:val="18"/>
                <w:szCs w:val="18"/>
              </w:rPr>
            </w:pPr>
            <w:r>
              <w:rPr>
                <w:rFonts w:hint="eastAsia"/>
                <w:sz w:val="18"/>
                <w:szCs w:val="18"/>
              </w:rPr>
              <w:t xml:space="preserve">17.6 </w:t>
            </w:r>
          </w:p>
        </w:tc>
        <w:tc>
          <w:tcPr>
            <w:tcW w:w="398" w:type="dxa"/>
          </w:tcPr>
          <w:p>
            <w:pPr>
              <w:widowControl/>
              <w:ind w:firstLine="0" w:firstLineChars="0"/>
              <w:jc w:val="center"/>
              <w:rPr>
                <w:rFonts w:ascii="宋体" w:hAnsi="宋体"/>
                <w:bCs/>
                <w:w w:val="90"/>
                <w:kern w:val="0"/>
                <w:sz w:val="18"/>
                <w:szCs w:val="18"/>
              </w:rPr>
            </w:pPr>
            <w:r>
              <w:rPr>
                <w:rFonts w:hint="eastAsia"/>
                <w:sz w:val="18"/>
                <w:szCs w:val="18"/>
              </w:rPr>
              <w:t xml:space="preserve">2 </w:t>
            </w:r>
          </w:p>
        </w:tc>
        <w:tc>
          <w:tcPr>
            <w:tcW w:w="717" w:type="dxa"/>
          </w:tcPr>
          <w:p>
            <w:pPr>
              <w:widowControl/>
              <w:ind w:firstLine="0" w:firstLineChars="0"/>
              <w:jc w:val="center"/>
              <w:rPr>
                <w:rFonts w:ascii="宋体" w:hAnsi="宋体"/>
                <w:bCs/>
                <w:w w:val="90"/>
                <w:kern w:val="0"/>
                <w:sz w:val="18"/>
                <w:szCs w:val="18"/>
              </w:rPr>
            </w:pPr>
            <w:r>
              <w:rPr>
                <w:rFonts w:hint="eastAsia"/>
                <w:sz w:val="18"/>
                <w:szCs w:val="18"/>
              </w:rPr>
              <w:t xml:space="preserve">27454 </w:t>
            </w:r>
          </w:p>
        </w:tc>
        <w:tc>
          <w:tcPr>
            <w:tcW w:w="445" w:type="dxa"/>
          </w:tcPr>
          <w:p>
            <w:pPr>
              <w:widowControl/>
              <w:ind w:firstLine="0" w:firstLineChars="0"/>
              <w:jc w:val="center"/>
              <w:rPr>
                <w:rFonts w:ascii="宋体" w:hAnsi="宋体"/>
                <w:bCs/>
                <w:w w:val="90"/>
                <w:kern w:val="0"/>
                <w:sz w:val="18"/>
                <w:szCs w:val="18"/>
              </w:rPr>
            </w:pPr>
            <w:r>
              <w:rPr>
                <w:rFonts w:hint="eastAsia"/>
                <w:sz w:val="18"/>
                <w:szCs w:val="18"/>
              </w:rPr>
              <w:t xml:space="preserve">7 </w:t>
            </w:r>
          </w:p>
        </w:tc>
        <w:tc>
          <w:tcPr>
            <w:tcW w:w="506" w:type="dxa"/>
          </w:tcPr>
          <w:p>
            <w:pPr>
              <w:widowControl/>
              <w:ind w:firstLine="0" w:firstLineChars="0"/>
              <w:jc w:val="center"/>
              <w:rPr>
                <w:rFonts w:ascii="宋体" w:hAnsi="宋体"/>
                <w:bCs/>
                <w:w w:val="90"/>
                <w:kern w:val="0"/>
                <w:sz w:val="18"/>
                <w:szCs w:val="18"/>
              </w:rPr>
            </w:pPr>
            <w:r>
              <w:rPr>
                <w:rFonts w:hint="eastAsia"/>
                <w:sz w:val="18"/>
                <w:szCs w:val="18"/>
              </w:rPr>
              <w:t xml:space="preserve">8.1 </w:t>
            </w:r>
          </w:p>
        </w:tc>
        <w:tc>
          <w:tcPr>
            <w:tcW w:w="497" w:type="dxa"/>
          </w:tcPr>
          <w:p>
            <w:pPr>
              <w:widowControl/>
              <w:ind w:firstLine="0" w:firstLineChars="0"/>
              <w:jc w:val="center"/>
              <w:rPr>
                <w:rFonts w:ascii="宋体" w:hAnsi="宋体"/>
                <w:bCs/>
                <w:w w:val="90"/>
                <w:kern w:val="0"/>
                <w:sz w:val="18"/>
                <w:szCs w:val="18"/>
              </w:rPr>
            </w:pPr>
            <w:r>
              <w:rPr>
                <w:rFonts w:hint="eastAsia"/>
                <w:sz w:val="18"/>
                <w:szCs w:val="18"/>
              </w:rPr>
              <w:t xml:space="preserve">5 </w:t>
            </w:r>
          </w:p>
        </w:tc>
        <w:tc>
          <w:tcPr>
            <w:tcW w:w="658" w:type="dxa"/>
          </w:tcPr>
          <w:p>
            <w:pPr>
              <w:widowControl/>
              <w:ind w:firstLine="0" w:firstLineChars="0"/>
              <w:jc w:val="center"/>
              <w:rPr>
                <w:rFonts w:ascii="宋体" w:hAnsi="宋体"/>
                <w:bCs/>
                <w:w w:val="90"/>
                <w:kern w:val="0"/>
                <w:sz w:val="18"/>
                <w:szCs w:val="18"/>
              </w:rPr>
            </w:pPr>
            <w:r>
              <w:rPr>
                <w:rFonts w:hint="eastAsia"/>
                <w:sz w:val="18"/>
                <w:szCs w:val="18"/>
              </w:rPr>
              <w:t xml:space="preserve">10610 </w:t>
            </w:r>
          </w:p>
        </w:tc>
        <w:tc>
          <w:tcPr>
            <w:tcW w:w="466" w:type="dxa"/>
          </w:tcPr>
          <w:p>
            <w:pPr>
              <w:widowControl/>
              <w:ind w:firstLine="0" w:firstLineChars="0"/>
              <w:jc w:val="center"/>
              <w:rPr>
                <w:rFonts w:ascii="宋体" w:hAnsi="宋体"/>
                <w:bCs/>
                <w:w w:val="90"/>
                <w:kern w:val="0"/>
                <w:sz w:val="18"/>
                <w:szCs w:val="18"/>
              </w:rPr>
            </w:pPr>
            <w:r>
              <w:rPr>
                <w:rFonts w:hint="eastAsia"/>
                <w:sz w:val="18"/>
                <w:szCs w:val="18"/>
              </w:rPr>
              <w:t xml:space="preserve">10 </w:t>
            </w:r>
          </w:p>
        </w:tc>
        <w:tc>
          <w:tcPr>
            <w:tcW w:w="569" w:type="dxa"/>
          </w:tcPr>
          <w:p>
            <w:pPr>
              <w:widowControl/>
              <w:ind w:firstLine="0" w:firstLineChars="0"/>
              <w:jc w:val="center"/>
              <w:rPr>
                <w:rFonts w:ascii="宋体" w:hAnsi="宋体"/>
                <w:bCs/>
                <w:w w:val="90"/>
                <w:kern w:val="0"/>
                <w:sz w:val="18"/>
                <w:szCs w:val="18"/>
              </w:rPr>
            </w:pPr>
            <w:r>
              <w:rPr>
                <w:rFonts w:hint="eastAsia"/>
                <w:sz w:val="18"/>
                <w:szCs w:val="18"/>
              </w:rPr>
              <w:t xml:space="preserve">12.3 </w:t>
            </w:r>
          </w:p>
        </w:tc>
        <w:tc>
          <w:tcPr>
            <w:tcW w:w="487" w:type="dxa"/>
          </w:tcPr>
          <w:p>
            <w:pPr>
              <w:widowControl/>
              <w:ind w:firstLine="0" w:firstLineChars="0"/>
              <w:jc w:val="center"/>
              <w:rPr>
                <w:rFonts w:ascii="宋体" w:hAnsi="宋体"/>
                <w:bCs/>
                <w:w w:val="90"/>
                <w:kern w:val="0"/>
                <w:sz w:val="18"/>
                <w:szCs w:val="18"/>
              </w:rPr>
            </w:pPr>
            <w:r>
              <w:rPr>
                <w:rFonts w:hint="eastAsia"/>
                <w:sz w:val="18"/>
                <w:szCs w:val="18"/>
              </w:rPr>
              <w:t xml:space="preserve">4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230" w:hRule="atLeast"/>
          <w:jc w:val="center"/>
        </w:trPr>
        <w:tc>
          <w:tcPr>
            <w:tcW w:w="747" w:type="dxa"/>
          </w:tcPr>
          <w:p>
            <w:pPr>
              <w:widowControl/>
              <w:ind w:firstLine="0" w:firstLineChars="0"/>
              <w:jc w:val="center"/>
              <w:rPr>
                <w:rFonts w:ascii="宋体" w:hAnsi="宋体" w:cs="宋体"/>
                <w:bCs/>
                <w:w w:val="90"/>
                <w:kern w:val="0"/>
                <w:sz w:val="18"/>
                <w:szCs w:val="18"/>
              </w:rPr>
            </w:pPr>
            <w:r>
              <w:rPr>
                <w:rFonts w:hint="eastAsia"/>
                <w:sz w:val="18"/>
                <w:szCs w:val="18"/>
              </w:rPr>
              <w:t>广灵县</w:t>
            </w:r>
          </w:p>
        </w:tc>
        <w:tc>
          <w:tcPr>
            <w:tcW w:w="836" w:type="dxa"/>
          </w:tcPr>
          <w:p>
            <w:pPr>
              <w:widowControl/>
              <w:ind w:firstLine="0" w:firstLineChars="0"/>
              <w:jc w:val="center"/>
              <w:rPr>
                <w:rFonts w:ascii="宋体" w:hAnsi="宋体"/>
                <w:bCs/>
                <w:w w:val="90"/>
                <w:kern w:val="0"/>
                <w:sz w:val="18"/>
                <w:szCs w:val="18"/>
              </w:rPr>
            </w:pPr>
            <w:r>
              <w:rPr>
                <w:rFonts w:hint="eastAsia"/>
                <w:sz w:val="18"/>
                <w:szCs w:val="18"/>
              </w:rPr>
              <w:t xml:space="preserve">189296 </w:t>
            </w:r>
          </w:p>
        </w:tc>
        <w:tc>
          <w:tcPr>
            <w:tcW w:w="450" w:type="dxa"/>
          </w:tcPr>
          <w:p>
            <w:pPr>
              <w:widowControl/>
              <w:ind w:firstLine="0" w:firstLineChars="0"/>
              <w:jc w:val="center"/>
              <w:rPr>
                <w:rFonts w:ascii="宋体" w:hAnsi="宋体"/>
                <w:bCs/>
                <w:w w:val="90"/>
                <w:kern w:val="0"/>
                <w:sz w:val="18"/>
                <w:szCs w:val="18"/>
              </w:rPr>
            </w:pPr>
            <w:r>
              <w:rPr>
                <w:rFonts w:hint="eastAsia"/>
                <w:sz w:val="18"/>
                <w:szCs w:val="18"/>
              </w:rPr>
              <w:t xml:space="preserve">10 </w:t>
            </w:r>
          </w:p>
        </w:tc>
        <w:tc>
          <w:tcPr>
            <w:tcW w:w="658" w:type="dxa"/>
          </w:tcPr>
          <w:p>
            <w:pPr>
              <w:widowControl/>
              <w:ind w:firstLine="0" w:firstLineChars="0"/>
              <w:jc w:val="center"/>
              <w:rPr>
                <w:rFonts w:ascii="宋体" w:hAnsi="宋体"/>
                <w:bCs/>
                <w:w w:val="90"/>
                <w:kern w:val="0"/>
                <w:sz w:val="18"/>
                <w:szCs w:val="18"/>
              </w:rPr>
            </w:pPr>
            <w:r>
              <w:rPr>
                <w:rFonts w:hint="eastAsia"/>
                <w:sz w:val="18"/>
                <w:szCs w:val="18"/>
              </w:rPr>
              <w:t xml:space="preserve">-49.4 </w:t>
            </w:r>
          </w:p>
        </w:tc>
        <w:tc>
          <w:tcPr>
            <w:tcW w:w="392" w:type="dxa"/>
          </w:tcPr>
          <w:p>
            <w:pPr>
              <w:widowControl/>
              <w:ind w:firstLine="0" w:firstLineChars="0"/>
              <w:jc w:val="center"/>
              <w:rPr>
                <w:rFonts w:ascii="宋体" w:hAnsi="宋体"/>
                <w:bCs/>
                <w:w w:val="90"/>
                <w:kern w:val="0"/>
                <w:sz w:val="18"/>
                <w:szCs w:val="18"/>
              </w:rPr>
            </w:pPr>
            <w:r>
              <w:rPr>
                <w:rFonts w:hint="eastAsia"/>
                <w:sz w:val="18"/>
                <w:szCs w:val="18"/>
              </w:rPr>
              <w:t xml:space="preserve">10 </w:t>
            </w:r>
          </w:p>
        </w:tc>
        <w:tc>
          <w:tcPr>
            <w:tcW w:w="836" w:type="dxa"/>
          </w:tcPr>
          <w:p>
            <w:pPr>
              <w:widowControl/>
              <w:ind w:firstLine="0" w:firstLineChars="0"/>
              <w:jc w:val="center"/>
              <w:rPr>
                <w:rFonts w:ascii="宋体" w:hAnsi="宋体"/>
                <w:bCs/>
                <w:w w:val="90"/>
                <w:kern w:val="0"/>
                <w:sz w:val="18"/>
                <w:szCs w:val="18"/>
              </w:rPr>
            </w:pPr>
            <w:r>
              <w:rPr>
                <w:rFonts w:hint="eastAsia"/>
                <w:sz w:val="18"/>
                <w:szCs w:val="18"/>
              </w:rPr>
              <w:t xml:space="preserve">128906 </w:t>
            </w:r>
          </w:p>
        </w:tc>
        <w:tc>
          <w:tcPr>
            <w:tcW w:w="415" w:type="dxa"/>
          </w:tcPr>
          <w:p>
            <w:pPr>
              <w:widowControl/>
              <w:ind w:firstLine="0" w:firstLineChars="0"/>
              <w:jc w:val="center"/>
              <w:rPr>
                <w:rFonts w:ascii="宋体" w:hAnsi="宋体"/>
                <w:bCs/>
                <w:w w:val="90"/>
                <w:kern w:val="0"/>
                <w:sz w:val="18"/>
                <w:szCs w:val="18"/>
              </w:rPr>
            </w:pPr>
            <w:r>
              <w:rPr>
                <w:rFonts w:hint="eastAsia"/>
                <w:sz w:val="18"/>
                <w:szCs w:val="18"/>
              </w:rPr>
              <w:t xml:space="preserve">10 </w:t>
            </w:r>
          </w:p>
        </w:tc>
        <w:tc>
          <w:tcPr>
            <w:tcW w:w="577" w:type="dxa"/>
          </w:tcPr>
          <w:p>
            <w:pPr>
              <w:widowControl/>
              <w:ind w:firstLine="0" w:firstLineChars="0"/>
              <w:jc w:val="center"/>
              <w:rPr>
                <w:rFonts w:ascii="宋体" w:hAnsi="宋体"/>
                <w:bCs/>
                <w:w w:val="90"/>
                <w:kern w:val="0"/>
                <w:sz w:val="18"/>
                <w:szCs w:val="18"/>
              </w:rPr>
            </w:pPr>
            <w:r>
              <w:rPr>
                <w:rFonts w:hint="eastAsia"/>
                <w:sz w:val="18"/>
                <w:szCs w:val="18"/>
              </w:rPr>
              <w:t xml:space="preserve">17.8 </w:t>
            </w:r>
          </w:p>
        </w:tc>
        <w:tc>
          <w:tcPr>
            <w:tcW w:w="398" w:type="dxa"/>
          </w:tcPr>
          <w:p>
            <w:pPr>
              <w:widowControl/>
              <w:ind w:firstLine="0" w:firstLineChars="0"/>
              <w:jc w:val="center"/>
              <w:rPr>
                <w:rFonts w:ascii="宋体" w:hAnsi="宋体"/>
                <w:bCs/>
                <w:w w:val="90"/>
                <w:kern w:val="0"/>
                <w:sz w:val="18"/>
                <w:szCs w:val="18"/>
              </w:rPr>
            </w:pPr>
            <w:r>
              <w:rPr>
                <w:rFonts w:hint="eastAsia"/>
                <w:sz w:val="18"/>
                <w:szCs w:val="18"/>
              </w:rPr>
              <w:t xml:space="preserve">1 </w:t>
            </w:r>
          </w:p>
        </w:tc>
        <w:tc>
          <w:tcPr>
            <w:tcW w:w="717" w:type="dxa"/>
          </w:tcPr>
          <w:p>
            <w:pPr>
              <w:widowControl/>
              <w:ind w:firstLine="0" w:firstLineChars="0"/>
              <w:jc w:val="center"/>
              <w:rPr>
                <w:rFonts w:ascii="宋体" w:hAnsi="宋体"/>
                <w:bCs/>
                <w:w w:val="90"/>
                <w:kern w:val="0"/>
                <w:sz w:val="18"/>
                <w:szCs w:val="18"/>
              </w:rPr>
            </w:pPr>
            <w:r>
              <w:rPr>
                <w:rFonts w:hint="eastAsia"/>
                <w:sz w:val="18"/>
                <w:szCs w:val="18"/>
              </w:rPr>
              <w:t xml:space="preserve">27339 </w:t>
            </w:r>
          </w:p>
        </w:tc>
        <w:tc>
          <w:tcPr>
            <w:tcW w:w="445" w:type="dxa"/>
          </w:tcPr>
          <w:p>
            <w:pPr>
              <w:widowControl/>
              <w:ind w:firstLine="0" w:firstLineChars="0"/>
              <w:jc w:val="center"/>
              <w:rPr>
                <w:rFonts w:ascii="宋体" w:hAnsi="宋体"/>
                <w:bCs/>
                <w:w w:val="90"/>
                <w:kern w:val="0"/>
                <w:sz w:val="18"/>
                <w:szCs w:val="18"/>
              </w:rPr>
            </w:pPr>
            <w:r>
              <w:rPr>
                <w:rFonts w:hint="eastAsia"/>
                <w:sz w:val="18"/>
                <w:szCs w:val="18"/>
              </w:rPr>
              <w:t xml:space="preserve">9 </w:t>
            </w:r>
          </w:p>
        </w:tc>
        <w:tc>
          <w:tcPr>
            <w:tcW w:w="506" w:type="dxa"/>
          </w:tcPr>
          <w:p>
            <w:pPr>
              <w:widowControl/>
              <w:ind w:firstLine="0" w:firstLineChars="0"/>
              <w:jc w:val="center"/>
              <w:rPr>
                <w:rFonts w:ascii="宋体" w:hAnsi="宋体"/>
                <w:bCs/>
                <w:w w:val="90"/>
                <w:kern w:val="0"/>
                <w:sz w:val="18"/>
                <w:szCs w:val="18"/>
              </w:rPr>
            </w:pPr>
            <w:r>
              <w:rPr>
                <w:rFonts w:hint="eastAsia"/>
                <w:sz w:val="18"/>
                <w:szCs w:val="18"/>
              </w:rPr>
              <w:t xml:space="preserve">8.3 </w:t>
            </w:r>
          </w:p>
        </w:tc>
        <w:tc>
          <w:tcPr>
            <w:tcW w:w="497" w:type="dxa"/>
          </w:tcPr>
          <w:p>
            <w:pPr>
              <w:widowControl/>
              <w:ind w:firstLine="0" w:firstLineChars="0"/>
              <w:jc w:val="center"/>
              <w:rPr>
                <w:rFonts w:ascii="宋体" w:hAnsi="宋体"/>
                <w:bCs/>
                <w:w w:val="90"/>
                <w:kern w:val="0"/>
                <w:sz w:val="18"/>
                <w:szCs w:val="18"/>
              </w:rPr>
            </w:pPr>
            <w:r>
              <w:rPr>
                <w:rFonts w:hint="eastAsia"/>
                <w:sz w:val="18"/>
                <w:szCs w:val="18"/>
              </w:rPr>
              <w:t xml:space="preserve">4 </w:t>
            </w:r>
          </w:p>
        </w:tc>
        <w:tc>
          <w:tcPr>
            <w:tcW w:w="658" w:type="dxa"/>
          </w:tcPr>
          <w:p>
            <w:pPr>
              <w:widowControl/>
              <w:ind w:firstLine="0" w:firstLineChars="0"/>
              <w:jc w:val="center"/>
              <w:rPr>
                <w:rFonts w:ascii="宋体" w:hAnsi="宋体"/>
                <w:bCs/>
                <w:w w:val="90"/>
                <w:kern w:val="0"/>
                <w:sz w:val="18"/>
                <w:szCs w:val="18"/>
              </w:rPr>
            </w:pPr>
            <w:r>
              <w:rPr>
                <w:rFonts w:hint="eastAsia"/>
                <w:sz w:val="18"/>
                <w:szCs w:val="18"/>
              </w:rPr>
              <w:t xml:space="preserve">11078 </w:t>
            </w:r>
          </w:p>
        </w:tc>
        <w:tc>
          <w:tcPr>
            <w:tcW w:w="466" w:type="dxa"/>
          </w:tcPr>
          <w:p>
            <w:pPr>
              <w:widowControl/>
              <w:ind w:firstLine="0" w:firstLineChars="0"/>
              <w:jc w:val="center"/>
              <w:rPr>
                <w:rFonts w:ascii="宋体" w:hAnsi="宋体"/>
                <w:bCs/>
                <w:w w:val="90"/>
                <w:kern w:val="0"/>
                <w:sz w:val="18"/>
                <w:szCs w:val="18"/>
              </w:rPr>
            </w:pPr>
            <w:r>
              <w:rPr>
                <w:rFonts w:hint="eastAsia"/>
                <w:sz w:val="18"/>
                <w:szCs w:val="18"/>
              </w:rPr>
              <w:t xml:space="preserve">6 </w:t>
            </w:r>
          </w:p>
        </w:tc>
        <w:tc>
          <w:tcPr>
            <w:tcW w:w="569" w:type="dxa"/>
          </w:tcPr>
          <w:p>
            <w:pPr>
              <w:widowControl/>
              <w:ind w:firstLine="0" w:firstLineChars="0"/>
              <w:jc w:val="center"/>
              <w:rPr>
                <w:rFonts w:ascii="宋体" w:hAnsi="宋体"/>
                <w:bCs/>
                <w:w w:val="90"/>
                <w:kern w:val="0"/>
                <w:sz w:val="18"/>
                <w:szCs w:val="18"/>
              </w:rPr>
            </w:pPr>
            <w:r>
              <w:rPr>
                <w:rFonts w:hint="eastAsia"/>
                <w:sz w:val="18"/>
                <w:szCs w:val="18"/>
              </w:rPr>
              <w:t xml:space="preserve">10.7 </w:t>
            </w:r>
          </w:p>
        </w:tc>
        <w:tc>
          <w:tcPr>
            <w:tcW w:w="487" w:type="dxa"/>
          </w:tcPr>
          <w:p>
            <w:pPr>
              <w:widowControl/>
              <w:ind w:firstLine="0" w:firstLineChars="0"/>
              <w:jc w:val="center"/>
              <w:rPr>
                <w:rFonts w:ascii="宋体" w:hAnsi="宋体"/>
                <w:bCs/>
                <w:w w:val="90"/>
                <w:kern w:val="0"/>
                <w:sz w:val="18"/>
                <w:szCs w:val="18"/>
              </w:rPr>
            </w:pPr>
            <w:r>
              <w:rPr>
                <w:rFonts w:hint="eastAsia"/>
                <w:sz w:val="18"/>
                <w:szCs w:val="18"/>
              </w:rPr>
              <w:t xml:space="preserve">8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230" w:hRule="atLeast"/>
          <w:jc w:val="center"/>
        </w:trPr>
        <w:tc>
          <w:tcPr>
            <w:tcW w:w="747" w:type="dxa"/>
          </w:tcPr>
          <w:p>
            <w:pPr>
              <w:widowControl/>
              <w:ind w:firstLine="0" w:firstLineChars="0"/>
              <w:jc w:val="center"/>
              <w:rPr>
                <w:rFonts w:ascii="宋体" w:hAnsi="宋体" w:cs="宋体"/>
                <w:bCs/>
                <w:w w:val="90"/>
                <w:kern w:val="0"/>
                <w:sz w:val="18"/>
                <w:szCs w:val="18"/>
              </w:rPr>
            </w:pPr>
            <w:r>
              <w:rPr>
                <w:rFonts w:hint="eastAsia"/>
                <w:sz w:val="18"/>
                <w:szCs w:val="18"/>
              </w:rPr>
              <w:t>灵丘县</w:t>
            </w:r>
          </w:p>
        </w:tc>
        <w:tc>
          <w:tcPr>
            <w:tcW w:w="836" w:type="dxa"/>
          </w:tcPr>
          <w:p>
            <w:pPr>
              <w:widowControl/>
              <w:ind w:firstLine="0" w:firstLineChars="0"/>
              <w:jc w:val="center"/>
              <w:rPr>
                <w:rFonts w:ascii="宋体" w:hAnsi="宋体"/>
                <w:bCs/>
                <w:w w:val="90"/>
                <w:kern w:val="0"/>
                <w:sz w:val="18"/>
                <w:szCs w:val="18"/>
              </w:rPr>
            </w:pPr>
            <w:r>
              <w:rPr>
                <w:rFonts w:hint="eastAsia"/>
                <w:sz w:val="18"/>
                <w:szCs w:val="18"/>
              </w:rPr>
              <w:t xml:space="preserve">825442 </w:t>
            </w:r>
          </w:p>
        </w:tc>
        <w:tc>
          <w:tcPr>
            <w:tcW w:w="450" w:type="dxa"/>
          </w:tcPr>
          <w:p>
            <w:pPr>
              <w:widowControl/>
              <w:ind w:firstLine="0" w:firstLineChars="0"/>
              <w:jc w:val="center"/>
              <w:rPr>
                <w:rFonts w:ascii="宋体" w:hAnsi="宋体"/>
                <w:bCs/>
                <w:w w:val="90"/>
                <w:kern w:val="0"/>
                <w:sz w:val="18"/>
                <w:szCs w:val="18"/>
              </w:rPr>
            </w:pPr>
            <w:r>
              <w:rPr>
                <w:rFonts w:hint="eastAsia"/>
                <w:sz w:val="18"/>
                <w:szCs w:val="18"/>
              </w:rPr>
              <w:t xml:space="preserve">3 </w:t>
            </w:r>
          </w:p>
        </w:tc>
        <w:tc>
          <w:tcPr>
            <w:tcW w:w="658" w:type="dxa"/>
          </w:tcPr>
          <w:p>
            <w:pPr>
              <w:widowControl/>
              <w:ind w:firstLine="0" w:firstLineChars="0"/>
              <w:jc w:val="center"/>
              <w:rPr>
                <w:rFonts w:ascii="宋体" w:hAnsi="宋体"/>
                <w:bCs/>
                <w:w w:val="90"/>
                <w:kern w:val="0"/>
                <w:sz w:val="18"/>
                <w:szCs w:val="18"/>
              </w:rPr>
            </w:pPr>
            <w:r>
              <w:rPr>
                <w:rFonts w:hint="eastAsia"/>
                <w:sz w:val="18"/>
                <w:szCs w:val="18"/>
              </w:rPr>
              <w:t xml:space="preserve">40.9 </w:t>
            </w:r>
          </w:p>
        </w:tc>
        <w:tc>
          <w:tcPr>
            <w:tcW w:w="392" w:type="dxa"/>
          </w:tcPr>
          <w:p>
            <w:pPr>
              <w:widowControl/>
              <w:ind w:firstLine="0" w:firstLineChars="0"/>
              <w:jc w:val="center"/>
              <w:rPr>
                <w:rFonts w:ascii="宋体" w:hAnsi="宋体"/>
                <w:bCs/>
                <w:w w:val="90"/>
                <w:kern w:val="0"/>
                <w:sz w:val="18"/>
                <w:szCs w:val="18"/>
              </w:rPr>
            </w:pPr>
            <w:r>
              <w:rPr>
                <w:rFonts w:hint="eastAsia"/>
                <w:sz w:val="18"/>
                <w:szCs w:val="18"/>
              </w:rPr>
              <w:t xml:space="preserve">1 </w:t>
            </w:r>
          </w:p>
        </w:tc>
        <w:tc>
          <w:tcPr>
            <w:tcW w:w="836" w:type="dxa"/>
          </w:tcPr>
          <w:p>
            <w:pPr>
              <w:widowControl/>
              <w:ind w:firstLine="0" w:firstLineChars="0"/>
              <w:jc w:val="center"/>
              <w:rPr>
                <w:rFonts w:ascii="宋体" w:hAnsi="宋体"/>
                <w:bCs/>
                <w:w w:val="90"/>
                <w:kern w:val="0"/>
                <w:sz w:val="18"/>
                <w:szCs w:val="18"/>
              </w:rPr>
            </w:pPr>
            <w:r>
              <w:rPr>
                <w:rFonts w:hint="eastAsia"/>
                <w:sz w:val="18"/>
                <w:szCs w:val="18"/>
              </w:rPr>
              <w:t xml:space="preserve">390160 </w:t>
            </w:r>
          </w:p>
        </w:tc>
        <w:tc>
          <w:tcPr>
            <w:tcW w:w="415" w:type="dxa"/>
          </w:tcPr>
          <w:p>
            <w:pPr>
              <w:widowControl/>
              <w:ind w:firstLine="0" w:firstLineChars="0"/>
              <w:jc w:val="center"/>
              <w:rPr>
                <w:rFonts w:ascii="宋体" w:hAnsi="宋体"/>
                <w:bCs/>
                <w:w w:val="90"/>
                <w:kern w:val="0"/>
                <w:sz w:val="18"/>
                <w:szCs w:val="18"/>
              </w:rPr>
            </w:pPr>
            <w:r>
              <w:rPr>
                <w:rFonts w:hint="eastAsia"/>
                <w:sz w:val="18"/>
                <w:szCs w:val="18"/>
              </w:rPr>
              <w:t xml:space="preserve">4 </w:t>
            </w:r>
          </w:p>
        </w:tc>
        <w:tc>
          <w:tcPr>
            <w:tcW w:w="577" w:type="dxa"/>
          </w:tcPr>
          <w:p>
            <w:pPr>
              <w:widowControl/>
              <w:ind w:firstLine="0" w:firstLineChars="0"/>
              <w:jc w:val="center"/>
              <w:rPr>
                <w:rFonts w:ascii="宋体" w:hAnsi="宋体"/>
                <w:bCs/>
                <w:w w:val="90"/>
                <w:kern w:val="0"/>
                <w:sz w:val="18"/>
                <w:szCs w:val="18"/>
              </w:rPr>
            </w:pPr>
            <w:r>
              <w:rPr>
                <w:rFonts w:hint="eastAsia"/>
                <w:sz w:val="18"/>
                <w:szCs w:val="18"/>
              </w:rPr>
              <w:t xml:space="preserve">16.3 </w:t>
            </w:r>
          </w:p>
        </w:tc>
        <w:tc>
          <w:tcPr>
            <w:tcW w:w="398" w:type="dxa"/>
          </w:tcPr>
          <w:p>
            <w:pPr>
              <w:widowControl/>
              <w:ind w:firstLine="0" w:firstLineChars="0"/>
              <w:jc w:val="center"/>
              <w:rPr>
                <w:rFonts w:ascii="宋体" w:hAnsi="宋体"/>
                <w:bCs/>
                <w:w w:val="90"/>
                <w:kern w:val="0"/>
                <w:sz w:val="18"/>
                <w:szCs w:val="18"/>
              </w:rPr>
            </w:pPr>
            <w:r>
              <w:rPr>
                <w:rFonts w:hint="eastAsia"/>
                <w:sz w:val="18"/>
                <w:szCs w:val="18"/>
              </w:rPr>
              <w:t xml:space="preserve">6 </w:t>
            </w:r>
          </w:p>
        </w:tc>
        <w:tc>
          <w:tcPr>
            <w:tcW w:w="717" w:type="dxa"/>
          </w:tcPr>
          <w:p>
            <w:pPr>
              <w:widowControl/>
              <w:ind w:firstLine="0" w:firstLineChars="0"/>
              <w:jc w:val="center"/>
              <w:rPr>
                <w:rFonts w:ascii="宋体" w:hAnsi="宋体"/>
                <w:bCs/>
                <w:w w:val="90"/>
                <w:kern w:val="0"/>
                <w:sz w:val="18"/>
                <w:szCs w:val="18"/>
              </w:rPr>
            </w:pPr>
            <w:r>
              <w:rPr>
                <w:rFonts w:hint="eastAsia"/>
                <w:sz w:val="18"/>
                <w:szCs w:val="18"/>
              </w:rPr>
              <w:t xml:space="preserve">33282 </w:t>
            </w:r>
          </w:p>
        </w:tc>
        <w:tc>
          <w:tcPr>
            <w:tcW w:w="445" w:type="dxa"/>
          </w:tcPr>
          <w:p>
            <w:pPr>
              <w:widowControl/>
              <w:ind w:firstLine="0" w:firstLineChars="0"/>
              <w:jc w:val="center"/>
              <w:rPr>
                <w:rFonts w:ascii="宋体" w:hAnsi="宋体"/>
                <w:bCs/>
                <w:w w:val="90"/>
                <w:kern w:val="0"/>
                <w:sz w:val="18"/>
                <w:szCs w:val="18"/>
              </w:rPr>
            </w:pPr>
            <w:r>
              <w:rPr>
                <w:rFonts w:hint="eastAsia"/>
                <w:sz w:val="18"/>
                <w:szCs w:val="18"/>
              </w:rPr>
              <w:t xml:space="preserve">4 </w:t>
            </w:r>
          </w:p>
        </w:tc>
        <w:tc>
          <w:tcPr>
            <w:tcW w:w="506" w:type="dxa"/>
          </w:tcPr>
          <w:p>
            <w:pPr>
              <w:widowControl/>
              <w:ind w:firstLine="0" w:firstLineChars="0"/>
              <w:jc w:val="center"/>
              <w:rPr>
                <w:rFonts w:ascii="宋体" w:hAnsi="宋体"/>
                <w:bCs/>
                <w:w w:val="90"/>
                <w:kern w:val="0"/>
                <w:sz w:val="18"/>
                <w:szCs w:val="18"/>
              </w:rPr>
            </w:pPr>
            <w:r>
              <w:rPr>
                <w:rFonts w:hint="eastAsia"/>
                <w:sz w:val="18"/>
                <w:szCs w:val="18"/>
              </w:rPr>
              <w:t xml:space="preserve">8.0 </w:t>
            </w:r>
          </w:p>
        </w:tc>
        <w:tc>
          <w:tcPr>
            <w:tcW w:w="497" w:type="dxa"/>
          </w:tcPr>
          <w:p>
            <w:pPr>
              <w:widowControl/>
              <w:ind w:firstLine="0" w:firstLineChars="0"/>
              <w:jc w:val="center"/>
              <w:rPr>
                <w:rFonts w:ascii="宋体" w:hAnsi="宋体"/>
                <w:bCs/>
                <w:w w:val="90"/>
                <w:kern w:val="0"/>
                <w:sz w:val="18"/>
                <w:szCs w:val="18"/>
              </w:rPr>
            </w:pPr>
            <w:r>
              <w:rPr>
                <w:rFonts w:hint="eastAsia"/>
                <w:sz w:val="18"/>
                <w:szCs w:val="18"/>
              </w:rPr>
              <w:t xml:space="preserve">6 </w:t>
            </w:r>
          </w:p>
        </w:tc>
        <w:tc>
          <w:tcPr>
            <w:tcW w:w="658" w:type="dxa"/>
          </w:tcPr>
          <w:p>
            <w:pPr>
              <w:widowControl/>
              <w:ind w:firstLine="0" w:firstLineChars="0"/>
              <w:jc w:val="center"/>
              <w:rPr>
                <w:rFonts w:ascii="宋体" w:hAnsi="宋体"/>
                <w:bCs/>
                <w:w w:val="90"/>
                <w:kern w:val="0"/>
                <w:sz w:val="18"/>
                <w:szCs w:val="18"/>
              </w:rPr>
            </w:pPr>
            <w:r>
              <w:rPr>
                <w:rFonts w:hint="eastAsia"/>
                <w:sz w:val="18"/>
                <w:szCs w:val="18"/>
              </w:rPr>
              <w:t xml:space="preserve">10721 </w:t>
            </w:r>
          </w:p>
        </w:tc>
        <w:tc>
          <w:tcPr>
            <w:tcW w:w="466" w:type="dxa"/>
          </w:tcPr>
          <w:p>
            <w:pPr>
              <w:widowControl/>
              <w:ind w:firstLine="0" w:firstLineChars="0"/>
              <w:jc w:val="center"/>
              <w:rPr>
                <w:rFonts w:ascii="宋体" w:hAnsi="宋体"/>
                <w:bCs/>
                <w:w w:val="90"/>
                <w:kern w:val="0"/>
                <w:sz w:val="18"/>
                <w:szCs w:val="18"/>
              </w:rPr>
            </w:pPr>
            <w:r>
              <w:rPr>
                <w:rFonts w:hint="eastAsia"/>
                <w:sz w:val="18"/>
                <w:szCs w:val="18"/>
              </w:rPr>
              <w:t xml:space="preserve">9 </w:t>
            </w:r>
          </w:p>
        </w:tc>
        <w:tc>
          <w:tcPr>
            <w:tcW w:w="569" w:type="dxa"/>
          </w:tcPr>
          <w:p>
            <w:pPr>
              <w:widowControl/>
              <w:ind w:firstLine="0" w:firstLineChars="0"/>
              <w:jc w:val="center"/>
              <w:rPr>
                <w:rFonts w:ascii="宋体" w:hAnsi="宋体"/>
                <w:bCs/>
                <w:w w:val="90"/>
                <w:kern w:val="0"/>
                <w:sz w:val="18"/>
                <w:szCs w:val="18"/>
              </w:rPr>
            </w:pPr>
            <w:r>
              <w:rPr>
                <w:rFonts w:hint="eastAsia"/>
                <w:sz w:val="18"/>
                <w:szCs w:val="18"/>
              </w:rPr>
              <w:t xml:space="preserve">12.5 </w:t>
            </w:r>
          </w:p>
        </w:tc>
        <w:tc>
          <w:tcPr>
            <w:tcW w:w="487" w:type="dxa"/>
          </w:tcPr>
          <w:p>
            <w:pPr>
              <w:widowControl/>
              <w:ind w:firstLine="0" w:firstLineChars="0"/>
              <w:jc w:val="center"/>
              <w:rPr>
                <w:rFonts w:ascii="宋体" w:hAnsi="宋体"/>
                <w:bCs/>
                <w:w w:val="90"/>
                <w:kern w:val="0"/>
                <w:sz w:val="18"/>
                <w:szCs w:val="18"/>
              </w:rPr>
            </w:pPr>
            <w:r>
              <w:rPr>
                <w:rFonts w:hint="eastAsia"/>
                <w:sz w:val="18"/>
                <w:szCs w:val="18"/>
              </w:rPr>
              <w:t xml:space="preserve">3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230" w:hRule="atLeast"/>
          <w:jc w:val="center"/>
        </w:trPr>
        <w:tc>
          <w:tcPr>
            <w:tcW w:w="747" w:type="dxa"/>
          </w:tcPr>
          <w:p>
            <w:pPr>
              <w:widowControl/>
              <w:ind w:firstLine="0" w:firstLineChars="0"/>
              <w:jc w:val="center"/>
              <w:rPr>
                <w:rFonts w:ascii="宋体" w:hAnsi="宋体" w:cs="宋体"/>
                <w:bCs/>
                <w:w w:val="90"/>
                <w:kern w:val="0"/>
                <w:sz w:val="18"/>
                <w:szCs w:val="18"/>
              </w:rPr>
            </w:pPr>
            <w:r>
              <w:rPr>
                <w:rFonts w:hint="eastAsia"/>
                <w:sz w:val="18"/>
                <w:szCs w:val="18"/>
              </w:rPr>
              <w:t>浑源县</w:t>
            </w:r>
          </w:p>
        </w:tc>
        <w:tc>
          <w:tcPr>
            <w:tcW w:w="836" w:type="dxa"/>
          </w:tcPr>
          <w:p>
            <w:pPr>
              <w:widowControl/>
              <w:ind w:firstLine="0" w:firstLineChars="0"/>
              <w:jc w:val="center"/>
              <w:rPr>
                <w:rFonts w:ascii="宋体" w:hAnsi="宋体"/>
                <w:bCs/>
                <w:w w:val="90"/>
                <w:kern w:val="0"/>
                <w:sz w:val="18"/>
                <w:szCs w:val="18"/>
              </w:rPr>
            </w:pPr>
            <w:r>
              <w:rPr>
                <w:rFonts w:hint="eastAsia"/>
                <w:sz w:val="18"/>
                <w:szCs w:val="18"/>
              </w:rPr>
              <w:t xml:space="preserve">289585 </w:t>
            </w:r>
          </w:p>
        </w:tc>
        <w:tc>
          <w:tcPr>
            <w:tcW w:w="450" w:type="dxa"/>
          </w:tcPr>
          <w:p>
            <w:pPr>
              <w:widowControl/>
              <w:ind w:firstLine="0" w:firstLineChars="0"/>
              <w:jc w:val="center"/>
              <w:rPr>
                <w:rFonts w:ascii="宋体" w:hAnsi="宋体"/>
                <w:bCs/>
                <w:w w:val="90"/>
                <w:kern w:val="0"/>
                <w:sz w:val="18"/>
                <w:szCs w:val="18"/>
              </w:rPr>
            </w:pPr>
            <w:r>
              <w:rPr>
                <w:rFonts w:hint="eastAsia"/>
                <w:sz w:val="18"/>
                <w:szCs w:val="18"/>
              </w:rPr>
              <w:t xml:space="preserve">8 </w:t>
            </w:r>
          </w:p>
        </w:tc>
        <w:tc>
          <w:tcPr>
            <w:tcW w:w="658" w:type="dxa"/>
          </w:tcPr>
          <w:p>
            <w:pPr>
              <w:widowControl/>
              <w:ind w:firstLine="0" w:firstLineChars="0"/>
              <w:jc w:val="center"/>
              <w:rPr>
                <w:rFonts w:ascii="宋体" w:hAnsi="宋体"/>
                <w:bCs/>
                <w:w w:val="90"/>
                <w:kern w:val="0"/>
                <w:sz w:val="18"/>
                <w:szCs w:val="18"/>
              </w:rPr>
            </w:pPr>
            <w:r>
              <w:rPr>
                <w:rFonts w:hint="eastAsia"/>
                <w:sz w:val="18"/>
                <w:szCs w:val="18"/>
              </w:rPr>
              <w:t xml:space="preserve">-19.5 </w:t>
            </w:r>
          </w:p>
        </w:tc>
        <w:tc>
          <w:tcPr>
            <w:tcW w:w="392" w:type="dxa"/>
          </w:tcPr>
          <w:p>
            <w:pPr>
              <w:widowControl/>
              <w:ind w:firstLine="0" w:firstLineChars="0"/>
              <w:jc w:val="center"/>
              <w:rPr>
                <w:rFonts w:ascii="宋体" w:hAnsi="宋体"/>
                <w:bCs/>
                <w:w w:val="90"/>
                <w:kern w:val="0"/>
                <w:sz w:val="18"/>
                <w:szCs w:val="18"/>
              </w:rPr>
            </w:pPr>
            <w:r>
              <w:rPr>
                <w:rFonts w:hint="eastAsia"/>
                <w:sz w:val="18"/>
                <w:szCs w:val="18"/>
              </w:rPr>
              <w:t xml:space="preserve">8 </w:t>
            </w:r>
          </w:p>
        </w:tc>
        <w:tc>
          <w:tcPr>
            <w:tcW w:w="836" w:type="dxa"/>
          </w:tcPr>
          <w:p>
            <w:pPr>
              <w:widowControl/>
              <w:ind w:firstLine="0" w:firstLineChars="0"/>
              <w:jc w:val="center"/>
              <w:rPr>
                <w:rFonts w:ascii="宋体" w:hAnsi="宋体"/>
                <w:bCs/>
                <w:w w:val="90"/>
                <w:kern w:val="0"/>
                <w:sz w:val="18"/>
                <w:szCs w:val="18"/>
              </w:rPr>
            </w:pPr>
            <w:r>
              <w:rPr>
                <w:rFonts w:hint="eastAsia"/>
                <w:sz w:val="18"/>
                <w:szCs w:val="18"/>
              </w:rPr>
              <w:t xml:space="preserve">382163 </w:t>
            </w:r>
          </w:p>
        </w:tc>
        <w:tc>
          <w:tcPr>
            <w:tcW w:w="415" w:type="dxa"/>
          </w:tcPr>
          <w:p>
            <w:pPr>
              <w:widowControl/>
              <w:ind w:firstLine="0" w:firstLineChars="0"/>
              <w:jc w:val="center"/>
              <w:rPr>
                <w:rFonts w:ascii="宋体" w:hAnsi="宋体"/>
                <w:bCs/>
                <w:w w:val="90"/>
                <w:kern w:val="0"/>
                <w:sz w:val="18"/>
                <w:szCs w:val="18"/>
              </w:rPr>
            </w:pPr>
            <w:r>
              <w:rPr>
                <w:rFonts w:hint="eastAsia"/>
                <w:sz w:val="18"/>
                <w:szCs w:val="18"/>
              </w:rPr>
              <w:t xml:space="preserve">5 </w:t>
            </w:r>
          </w:p>
        </w:tc>
        <w:tc>
          <w:tcPr>
            <w:tcW w:w="577" w:type="dxa"/>
          </w:tcPr>
          <w:p>
            <w:pPr>
              <w:widowControl/>
              <w:ind w:firstLine="0" w:firstLineChars="0"/>
              <w:jc w:val="center"/>
              <w:rPr>
                <w:rFonts w:ascii="宋体" w:hAnsi="宋体"/>
                <w:bCs/>
                <w:w w:val="90"/>
                <w:kern w:val="0"/>
                <w:sz w:val="18"/>
                <w:szCs w:val="18"/>
              </w:rPr>
            </w:pPr>
            <w:r>
              <w:rPr>
                <w:rFonts w:hint="eastAsia"/>
                <w:sz w:val="18"/>
                <w:szCs w:val="18"/>
              </w:rPr>
              <w:t xml:space="preserve">15.8 </w:t>
            </w:r>
          </w:p>
        </w:tc>
        <w:tc>
          <w:tcPr>
            <w:tcW w:w="398" w:type="dxa"/>
          </w:tcPr>
          <w:p>
            <w:pPr>
              <w:widowControl/>
              <w:ind w:firstLine="0" w:firstLineChars="0"/>
              <w:jc w:val="center"/>
              <w:rPr>
                <w:rFonts w:ascii="宋体" w:hAnsi="宋体"/>
                <w:bCs/>
                <w:w w:val="90"/>
                <w:kern w:val="0"/>
                <w:sz w:val="18"/>
                <w:szCs w:val="18"/>
              </w:rPr>
            </w:pPr>
            <w:r>
              <w:rPr>
                <w:rFonts w:hint="eastAsia"/>
                <w:sz w:val="18"/>
                <w:szCs w:val="18"/>
              </w:rPr>
              <w:t xml:space="preserve">9 </w:t>
            </w:r>
          </w:p>
        </w:tc>
        <w:tc>
          <w:tcPr>
            <w:tcW w:w="717" w:type="dxa"/>
          </w:tcPr>
          <w:p>
            <w:pPr>
              <w:widowControl/>
              <w:ind w:firstLine="0" w:firstLineChars="0"/>
              <w:jc w:val="center"/>
              <w:rPr>
                <w:rFonts w:ascii="宋体" w:hAnsi="宋体"/>
                <w:bCs/>
                <w:w w:val="90"/>
                <w:kern w:val="0"/>
                <w:sz w:val="18"/>
                <w:szCs w:val="18"/>
              </w:rPr>
            </w:pPr>
            <w:r>
              <w:rPr>
                <w:rFonts w:hint="eastAsia"/>
                <w:sz w:val="18"/>
                <w:szCs w:val="18"/>
              </w:rPr>
              <w:t xml:space="preserve">28453 </w:t>
            </w:r>
          </w:p>
        </w:tc>
        <w:tc>
          <w:tcPr>
            <w:tcW w:w="445" w:type="dxa"/>
          </w:tcPr>
          <w:p>
            <w:pPr>
              <w:widowControl/>
              <w:ind w:firstLine="0" w:firstLineChars="0"/>
              <w:jc w:val="center"/>
              <w:rPr>
                <w:rFonts w:ascii="宋体" w:hAnsi="宋体"/>
                <w:bCs/>
                <w:w w:val="90"/>
                <w:kern w:val="0"/>
                <w:sz w:val="18"/>
                <w:szCs w:val="18"/>
              </w:rPr>
            </w:pPr>
            <w:r>
              <w:rPr>
                <w:rFonts w:hint="eastAsia"/>
                <w:sz w:val="18"/>
                <w:szCs w:val="18"/>
              </w:rPr>
              <w:t xml:space="preserve">6 </w:t>
            </w:r>
          </w:p>
        </w:tc>
        <w:tc>
          <w:tcPr>
            <w:tcW w:w="506" w:type="dxa"/>
          </w:tcPr>
          <w:p>
            <w:pPr>
              <w:widowControl/>
              <w:ind w:firstLine="0" w:firstLineChars="0"/>
              <w:jc w:val="center"/>
              <w:rPr>
                <w:rFonts w:ascii="宋体" w:hAnsi="宋体"/>
                <w:bCs/>
                <w:w w:val="90"/>
                <w:kern w:val="0"/>
                <w:sz w:val="18"/>
                <w:szCs w:val="18"/>
              </w:rPr>
            </w:pPr>
            <w:r>
              <w:rPr>
                <w:rFonts w:hint="eastAsia"/>
                <w:sz w:val="18"/>
                <w:szCs w:val="18"/>
              </w:rPr>
              <w:t xml:space="preserve">9.0 </w:t>
            </w:r>
          </w:p>
        </w:tc>
        <w:tc>
          <w:tcPr>
            <w:tcW w:w="497" w:type="dxa"/>
          </w:tcPr>
          <w:p>
            <w:pPr>
              <w:widowControl/>
              <w:ind w:firstLine="0" w:firstLineChars="0"/>
              <w:jc w:val="center"/>
              <w:rPr>
                <w:rFonts w:ascii="宋体" w:hAnsi="宋体"/>
                <w:bCs/>
                <w:w w:val="90"/>
                <w:kern w:val="0"/>
                <w:sz w:val="18"/>
                <w:szCs w:val="18"/>
              </w:rPr>
            </w:pPr>
            <w:r>
              <w:rPr>
                <w:rFonts w:hint="eastAsia"/>
                <w:sz w:val="18"/>
                <w:szCs w:val="18"/>
              </w:rPr>
              <w:t xml:space="preserve">1 </w:t>
            </w:r>
          </w:p>
        </w:tc>
        <w:tc>
          <w:tcPr>
            <w:tcW w:w="658" w:type="dxa"/>
          </w:tcPr>
          <w:p>
            <w:pPr>
              <w:widowControl/>
              <w:ind w:firstLine="0" w:firstLineChars="0"/>
              <w:jc w:val="center"/>
              <w:rPr>
                <w:rFonts w:ascii="宋体" w:hAnsi="宋体"/>
                <w:bCs/>
                <w:w w:val="90"/>
                <w:kern w:val="0"/>
                <w:sz w:val="18"/>
                <w:szCs w:val="18"/>
              </w:rPr>
            </w:pPr>
            <w:r>
              <w:rPr>
                <w:rFonts w:hint="eastAsia"/>
                <w:sz w:val="18"/>
                <w:szCs w:val="18"/>
              </w:rPr>
              <w:t xml:space="preserve">10907 </w:t>
            </w:r>
          </w:p>
        </w:tc>
        <w:tc>
          <w:tcPr>
            <w:tcW w:w="466" w:type="dxa"/>
          </w:tcPr>
          <w:p>
            <w:pPr>
              <w:widowControl/>
              <w:ind w:firstLine="0" w:firstLineChars="0"/>
              <w:jc w:val="center"/>
              <w:rPr>
                <w:rFonts w:ascii="宋体" w:hAnsi="宋体"/>
                <w:bCs/>
                <w:w w:val="90"/>
                <w:kern w:val="0"/>
                <w:sz w:val="18"/>
                <w:szCs w:val="18"/>
              </w:rPr>
            </w:pPr>
            <w:r>
              <w:rPr>
                <w:rFonts w:hint="eastAsia"/>
                <w:sz w:val="18"/>
                <w:szCs w:val="18"/>
              </w:rPr>
              <w:t xml:space="preserve">8 </w:t>
            </w:r>
          </w:p>
        </w:tc>
        <w:tc>
          <w:tcPr>
            <w:tcW w:w="569" w:type="dxa"/>
          </w:tcPr>
          <w:p>
            <w:pPr>
              <w:widowControl/>
              <w:ind w:firstLine="0" w:firstLineChars="0"/>
              <w:jc w:val="center"/>
              <w:rPr>
                <w:rFonts w:ascii="宋体" w:hAnsi="宋体"/>
                <w:bCs/>
                <w:w w:val="90"/>
                <w:kern w:val="0"/>
                <w:sz w:val="18"/>
                <w:szCs w:val="18"/>
              </w:rPr>
            </w:pPr>
            <w:r>
              <w:rPr>
                <w:rFonts w:hint="eastAsia"/>
                <w:sz w:val="18"/>
                <w:szCs w:val="18"/>
              </w:rPr>
              <w:t xml:space="preserve">10.5 </w:t>
            </w:r>
          </w:p>
        </w:tc>
        <w:tc>
          <w:tcPr>
            <w:tcW w:w="487" w:type="dxa"/>
          </w:tcPr>
          <w:p>
            <w:pPr>
              <w:widowControl/>
              <w:ind w:firstLine="0" w:firstLineChars="0"/>
              <w:jc w:val="center"/>
              <w:rPr>
                <w:rFonts w:ascii="宋体" w:hAnsi="宋体"/>
                <w:bCs/>
                <w:w w:val="90"/>
                <w:kern w:val="0"/>
                <w:sz w:val="18"/>
                <w:szCs w:val="18"/>
              </w:rPr>
            </w:pPr>
            <w:r>
              <w:rPr>
                <w:rFonts w:hint="eastAsia"/>
                <w:sz w:val="18"/>
                <w:szCs w:val="18"/>
              </w:rPr>
              <w:t xml:space="preserve">9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230" w:hRule="atLeast"/>
          <w:jc w:val="center"/>
        </w:trPr>
        <w:tc>
          <w:tcPr>
            <w:tcW w:w="747" w:type="dxa"/>
          </w:tcPr>
          <w:p>
            <w:pPr>
              <w:widowControl/>
              <w:ind w:firstLine="0" w:firstLineChars="0"/>
              <w:jc w:val="center"/>
              <w:rPr>
                <w:rFonts w:ascii="宋体" w:hAnsi="宋体" w:cs="宋体"/>
                <w:bCs/>
                <w:w w:val="90"/>
                <w:kern w:val="0"/>
                <w:sz w:val="18"/>
                <w:szCs w:val="18"/>
              </w:rPr>
            </w:pPr>
            <w:r>
              <w:rPr>
                <w:rFonts w:hint="eastAsia"/>
                <w:sz w:val="18"/>
                <w:szCs w:val="18"/>
              </w:rPr>
              <w:t>左云县</w:t>
            </w:r>
          </w:p>
        </w:tc>
        <w:tc>
          <w:tcPr>
            <w:tcW w:w="836" w:type="dxa"/>
          </w:tcPr>
          <w:p>
            <w:pPr>
              <w:widowControl/>
              <w:ind w:firstLine="0" w:firstLineChars="0"/>
              <w:jc w:val="center"/>
              <w:rPr>
                <w:rFonts w:ascii="宋体" w:hAnsi="宋体"/>
                <w:bCs/>
                <w:w w:val="90"/>
                <w:kern w:val="0"/>
                <w:sz w:val="18"/>
                <w:szCs w:val="18"/>
              </w:rPr>
            </w:pPr>
            <w:r>
              <w:rPr>
                <w:rFonts w:hint="eastAsia"/>
                <w:sz w:val="18"/>
                <w:szCs w:val="18"/>
              </w:rPr>
              <w:t xml:space="preserve">310337 </w:t>
            </w:r>
          </w:p>
        </w:tc>
        <w:tc>
          <w:tcPr>
            <w:tcW w:w="450" w:type="dxa"/>
          </w:tcPr>
          <w:p>
            <w:pPr>
              <w:widowControl/>
              <w:ind w:firstLine="0" w:firstLineChars="0"/>
              <w:jc w:val="center"/>
              <w:rPr>
                <w:rFonts w:ascii="宋体" w:hAnsi="宋体"/>
                <w:bCs/>
                <w:w w:val="90"/>
                <w:kern w:val="0"/>
                <w:sz w:val="18"/>
                <w:szCs w:val="18"/>
              </w:rPr>
            </w:pPr>
            <w:r>
              <w:rPr>
                <w:rFonts w:hint="eastAsia"/>
                <w:sz w:val="18"/>
                <w:szCs w:val="18"/>
              </w:rPr>
              <w:t xml:space="preserve">7 </w:t>
            </w:r>
          </w:p>
        </w:tc>
        <w:tc>
          <w:tcPr>
            <w:tcW w:w="658" w:type="dxa"/>
          </w:tcPr>
          <w:p>
            <w:pPr>
              <w:widowControl/>
              <w:ind w:firstLine="0" w:firstLineChars="0"/>
              <w:jc w:val="center"/>
              <w:rPr>
                <w:rFonts w:ascii="宋体" w:hAnsi="宋体"/>
                <w:bCs/>
                <w:w w:val="90"/>
                <w:kern w:val="0"/>
                <w:sz w:val="18"/>
                <w:szCs w:val="18"/>
              </w:rPr>
            </w:pPr>
            <w:r>
              <w:rPr>
                <w:rFonts w:hint="eastAsia"/>
                <w:sz w:val="18"/>
                <w:szCs w:val="18"/>
              </w:rPr>
              <w:t xml:space="preserve">9.7 </w:t>
            </w:r>
          </w:p>
        </w:tc>
        <w:tc>
          <w:tcPr>
            <w:tcW w:w="392" w:type="dxa"/>
          </w:tcPr>
          <w:p>
            <w:pPr>
              <w:widowControl/>
              <w:ind w:firstLine="0" w:firstLineChars="0"/>
              <w:jc w:val="center"/>
              <w:rPr>
                <w:rFonts w:ascii="宋体" w:hAnsi="宋体"/>
                <w:bCs/>
                <w:w w:val="90"/>
                <w:kern w:val="0"/>
                <w:sz w:val="18"/>
                <w:szCs w:val="18"/>
              </w:rPr>
            </w:pPr>
            <w:r>
              <w:rPr>
                <w:rFonts w:hint="eastAsia"/>
                <w:sz w:val="18"/>
                <w:szCs w:val="18"/>
              </w:rPr>
              <w:t xml:space="preserve">6 </w:t>
            </w:r>
          </w:p>
        </w:tc>
        <w:tc>
          <w:tcPr>
            <w:tcW w:w="836" w:type="dxa"/>
          </w:tcPr>
          <w:p>
            <w:pPr>
              <w:widowControl/>
              <w:ind w:firstLine="0" w:firstLineChars="0"/>
              <w:jc w:val="center"/>
              <w:rPr>
                <w:rFonts w:ascii="宋体" w:hAnsi="宋体"/>
                <w:bCs/>
                <w:w w:val="90"/>
                <w:kern w:val="0"/>
                <w:sz w:val="18"/>
                <w:szCs w:val="18"/>
              </w:rPr>
            </w:pPr>
            <w:r>
              <w:rPr>
                <w:rFonts w:hint="eastAsia"/>
                <w:sz w:val="18"/>
                <w:szCs w:val="18"/>
              </w:rPr>
              <w:t xml:space="preserve">297075 </w:t>
            </w:r>
          </w:p>
        </w:tc>
        <w:tc>
          <w:tcPr>
            <w:tcW w:w="415" w:type="dxa"/>
          </w:tcPr>
          <w:p>
            <w:pPr>
              <w:widowControl/>
              <w:ind w:firstLine="0" w:firstLineChars="0"/>
              <w:jc w:val="center"/>
              <w:rPr>
                <w:rFonts w:ascii="宋体" w:hAnsi="宋体"/>
                <w:bCs/>
                <w:w w:val="90"/>
                <w:kern w:val="0"/>
                <w:sz w:val="18"/>
                <w:szCs w:val="18"/>
              </w:rPr>
            </w:pPr>
            <w:r>
              <w:rPr>
                <w:rFonts w:hint="eastAsia"/>
                <w:sz w:val="18"/>
                <w:szCs w:val="18"/>
              </w:rPr>
              <w:t xml:space="preserve">6 </w:t>
            </w:r>
          </w:p>
        </w:tc>
        <w:tc>
          <w:tcPr>
            <w:tcW w:w="577" w:type="dxa"/>
          </w:tcPr>
          <w:p>
            <w:pPr>
              <w:widowControl/>
              <w:ind w:firstLine="0" w:firstLineChars="0"/>
              <w:jc w:val="center"/>
              <w:rPr>
                <w:rFonts w:ascii="宋体" w:hAnsi="宋体"/>
                <w:bCs/>
                <w:w w:val="90"/>
                <w:kern w:val="0"/>
                <w:sz w:val="18"/>
                <w:szCs w:val="18"/>
              </w:rPr>
            </w:pPr>
            <w:r>
              <w:rPr>
                <w:rFonts w:hint="eastAsia"/>
                <w:sz w:val="18"/>
                <w:szCs w:val="18"/>
              </w:rPr>
              <w:t xml:space="preserve">16.5 </w:t>
            </w:r>
          </w:p>
        </w:tc>
        <w:tc>
          <w:tcPr>
            <w:tcW w:w="398" w:type="dxa"/>
          </w:tcPr>
          <w:p>
            <w:pPr>
              <w:widowControl/>
              <w:ind w:firstLine="0" w:firstLineChars="0"/>
              <w:jc w:val="center"/>
              <w:rPr>
                <w:rFonts w:ascii="宋体" w:hAnsi="宋体"/>
                <w:bCs/>
                <w:w w:val="90"/>
                <w:kern w:val="0"/>
                <w:sz w:val="18"/>
                <w:szCs w:val="18"/>
              </w:rPr>
            </w:pPr>
            <w:r>
              <w:rPr>
                <w:rFonts w:hint="eastAsia"/>
                <w:sz w:val="18"/>
                <w:szCs w:val="18"/>
              </w:rPr>
              <w:t xml:space="preserve">5 </w:t>
            </w:r>
          </w:p>
        </w:tc>
        <w:tc>
          <w:tcPr>
            <w:tcW w:w="717" w:type="dxa"/>
          </w:tcPr>
          <w:p>
            <w:pPr>
              <w:widowControl/>
              <w:ind w:firstLine="0" w:firstLineChars="0"/>
              <w:jc w:val="center"/>
              <w:rPr>
                <w:rFonts w:ascii="宋体" w:hAnsi="宋体"/>
                <w:bCs/>
                <w:w w:val="90"/>
                <w:kern w:val="0"/>
                <w:sz w:val="18"/>
                <w:szCs w:val="18"/>
              </w:rPr>
            </w:pPr>
            <w:r>
              <w:rPr>
                <w:rFonts w:hint="eastAsia"/>
                <w:sz w:val="18"/>
                <w:szCs w:val="18"/>
              </w:rPr>
              <w:t xml:space="preserve">33760 </w:t>
            </w:r>
          </w:p>
        </w:tc>
        <w:tc>
          <w:tcPr>
            <w:tcW w:w="445" w:type="dxa"/>
          </w:tcPr>
          <w:p>
            <w:pPr>
              <w:widowControl/>
              <w:ind w:firstLine="0" w:firstLineChars="0"/>
              <w:jc w:val="center"/>
              <w:rPr>
                <w:rFonts w:ascii="宋体" w:hAnsi="宋体"/>
                <w:bCs/>
                <w:w w:val="90"/>
                <w:kern w:val="0"/>
                <w:sz w:val="18"/>
                <w:szCs w:val="18"/>
              </w:rPr>
            </w:pPr>
            <w:r>
              <w:rPr>
                <w:rFonts w:hint="eastAsia"/>
                <w:sz w:val="18"/>
                <w:szCs w:val="18"/>
              </w:rPr>
              <w:t xml:space="preserve">3 </w:t>
            </w:r>
          </w:p>
        </w:tc>
        <w:tc>
          <w:tcPr>
            <w:tcW w:w="506" w:type="dxa"/>
          </w:tcPr>
          <w:p>
            <w:pPr>
              <w:widowControl/>
              <w:ind w:firstLine="0" w:firstLineChars="0"/>
              <w:jc w:val="center"/>
              <w:rPr>
                <w:rFonts w:ascii="宋体" w:hAnsi="宋体"/>
                <w:bCs/>
                <w:w w:val="90"/>
                <w:kern w:val="0"/>
                <w:sz w:val="18"/>
                <w:szCs w:val="18"/>
              </w:rPr>
            </w:pPr>
            <w:r>
              <w:rPr>
                <w:rFonts w:hint="eastAsia"/>
                <w:sz w:val="18"/>
                <w:szCs w:val="18"/>
              </w:rPr>
              <w:t xml:space="preserve">7.4 </w:t>
            </w:r>
          </w:p>
        </w:tc>
        <w:tc>
          <w:tcPr>
            <w:tcW w:w="497" w:type="dxa"/>
          </w:tcPr>
          <w:p>
            <w:pPr>
              <w:widowControl/>
              <w:ind w:firstLine="0" w:firstLineChars="0"/>
              <w:jc w:val="center"/>
              <w:rPr>
                <w:rFonts w:ascii="宋体" w:hAnsi="宋体"/>
                <w:bCs/>
                <w:w w:val="90"/>
                <w:kern w:val="0"/>
                <w:sz w:val="18"/>
                <w:szCs w:val="18"/>
              </w:rPr>
            </w:pPr>
            <w:r>
              <w:rPr>
                <w:rFonts w:hint="eastAsia"/>
                <w:sz w:val="18"/>
                <w:szCs w:val="18"/>
              </w:rPr>
              <w:t xml:space="preserve">9 </w:t>
            </w:r>
          </w:p>
        </w:tc>
        <w:tc>
          <w:tcPr>
            <w:tcW w:w="658" w:type="dxa"/>
          </w:tcPr>
          <w:p>
            <w:pPr>
              <w:widowControl/>
              <w:ind w:firstLine="0" w:firstLineChars="0"/>
              <w:jc w:val="center"/>
              <w:rPr>
                <w:rFonts w:ascii="宋体" w:hAnsi="宋体"/>
                <w:bCs/>
                <w:w w:val="90"/>
                <w:kern w:val="0"/>
                <w:sz w:val="18"/>
                <w:szCs w:val="18"/>
              </w:rPr>
            </w:pPr>
            <w:r>
              <w:rPr>
                <w:rFonts w:hint="eastAsia"/>
                <w:sz w:val="18"/>
                <w:szCs w:val="18"/>
              </w:rPr>
              <w:t xml:space="preserve">16684 </w:t>
            </w:r>
          </w:p>
        </w:tc>
        <w:tc>
          <w:tcPr>
            <w:tcW w:w="466" w:type="dxa"/>
          </w:tcPr>
          <w:p>
            <w:pPr>
              <w:widowControl/>
              <w:ind w:firstLine="0" w:firstLineChars="0"/>
              <w:jc w:val="center"/>
              <w:rPr>
                <w:rFonts w:ascii="宋体" w:hAnsi="宋体"/>
                <w:bCs/>
                <w:w w:val="90"/>
                <w:kern w:val="0"/>
                <w:sz w:val="18"/>
                <w:szCs w:val="18"/>
              </w:rPr>
            </w:pPr>
            <w:r>
              <w:rPr>
                <w:rFonts w:hint="eastAsia"/>
                <w:sz w:val="18"/>
                <w:szCs w:val="18"/>
              </w:rPr>
              <w:t xml:space="preserve">3 </w:t>
            </w:r>
          </w:p>
        </w:tc>
        <w:tc>
          <w:tcPr>
            <w:tcW w:w="569" w:type="dxa"/>
          </w:tcPr>
          <w:p>
            <w:pPr>
              <w:widowControl/>
              <w:ind w:firstLine="0" w:firstLineChars="0"/>
              <w:jc w:val="center"/>
              <w:rPr>
                <w:rFonts w:ascii="宋体" w:hAnsi="宋体"/>
                <w:bCs/>
                <w:w w:val="90"/>
                <w:kern w:val="0"/>
                <w:sz w:val="18"/>
                <w:szCs w:val="18"/>
              </w:rPr>
            </w:pPr>
            <w:r>
              <w:rPr>
                <w:rFonts w:hint="eastAsia"/>
                <w:sz w:val="18"/>
                <w:szCs w:val="18"/>
              </w:rPr>
              <w:t xml:space="preserve">12.6 </w:t>
            </w:r>
          </w:p>
        </w:tc>
        <w:tc>
          <w:tcPr>
            <w:tcW w:w="487" w:type="dxa"/>
          </w:tcPr>
          <w:p>
            <w:pPr>
              <w:widowControl/>
              <w:ind w:firstLine="0" w:firstLineChars="0"/>
              <w:jc w:val="center"/>
              <w:rPr>
                <w:rFonts w:ascii="宋体" w:hAnsi="宋体"/>
                <w:bCs/>
                <w:w w:val="90"/>
                <w:kern w:val="0"/>
                <w:sz w:val="18"/>
                <w:szCs w:val="18"/>
              </w:rPr>
            </w:pPr>
            <w:r>
              <w:rPr>
                <w:rFonts w:hint="eastAsia"/>
                <w:sz w:val="18"/>
                <w:szCs w:val="18"/>
              </w:rPr>
              <w:t xml:space="preserve">2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230" w:hRule="atLeast"/>
          <w:jc w:val="center"/>
        </w:trPr>
        <w:tc>
          <w:tcPr>
            <w:tcW w:w="747" w:type="dxa"/>
          </w:tcPr>
          <w:p>
            <w:pPr>
              <w:widowControl/>
              <w:ind w:firstLine="0" w:firstLineChars="0"/>
              <w:jc w:val="center"/>
              <w:rPr>
                <w:rFonts w:ascii="宋体" w:hAnsi="宋体" w:cs="宋体"/>
                <w:bCs/>
                <w:w w:val="90"/>
                <w:kern w:val="0"/>
                <w:sz w:val="18"/>
                <w:szCs w:val="18"/>
              </w:rPr>
            </w:pPr>
            <w:r>
              <w:rPr>
                <w:rFonts w:hint="eastAsia"/>
                <w:sz w:val="18"/>
                <w:szCs w:val="18"/>
              </w:rPr>
              <w:t>开发区</w:t>
            </w:r>
          </w:p>
        </w:tc>
        <w:tc>
          <w:tcPr>
            <w:tcW w:w="836" w:type="dxa"/>
          </w:tcPr>
          <w:p>
            <w:pPr>
              <w:widowControl/>
              <w:ind w:firstLine="0" w:firstLineChars="0"/>
              <w:jc w:val="center"/>
              <w:rPr>
                <w:rFonts w:ascii="宋体" w:hAnsi="宋体"/>
                <w:bCs/>
                <w:w w:val="90"/>
                <w:kern w:val="0"/>
                <w:sz w:val="18"/>
                <w:szCs w:val="18"/>
              </w:rPr>
            </w:pPr>
            <w:r>
              <w:rPr>
                <w:rFonts w:hint="eastAsia"/>
                <w:sz w:val="18"/>
                <w:szCs w:val="18"/>
              </w:rPr>
              <w:t xml:space="preserve">634787 </w:t>
            </w:r>
          </w:p>
        </w:tc>
        <w:tc>
          <w:tcPr>
            <w:tcW w:w="450" w:type="dxa"/>
          </w:tcPr>
          <w:p>
            <w:pPr>
              <w:widowControl/>
              <w:ind w:firstLine="0" w:firstLineChars="0"/>
              <w:jc w:val="center"/>
              <w:rPr>
                <w:rFonts w:ascii="宋体" w:hAnsi="宋体"/>
                <w:bCs/>
                <w:w w:val="90"/>
                <w:kern w:val="0"/>
                <w:sz w:val="18"/>
                <w:szCs w:val="18"/>
              </w:rPr>
            </w:pPr>
          </w:p>
        </w:tc>
        <w:tc>
          <w:tcPr>
            <w:tcW w:w="658" w:type="dxa"/>
          </w:tcPr>
          <w:p>
            <w:pPr>
              <w:widowControl/>
              <w:ind w:firstLine="0" w:firstLineChars="0"/>
              <w:jc w:val="center"/>
              <w:rPr>
                <w:rFonts w:ascii="宋体" w:hAnsi="宋体"/>
                <w:bCs/>
                <w:w w:val="90"/>
                <w:kern w:val="0"/>
                <w:sz w:val="18"/>
                <w:szCs w:val="18"/>
              </w:rPr>
            </w:pPr>
            <w:r>
              <w:rPr>
                <w:rFonts w:hint="eastAsia"/>
                <w:sz w:val="18"/>
                <w:szCs w:val="18"/>
              </w:rPr>
              <w:t xml:space="preserve">-30.6 </w:t>
            </w:r>
          </w:p>
        </w:tc>
        <w:tc>
          <w:tcPr>
            <w:tcW w:w="392" w:type="dxa"/>
          </w:tcPr>
          <w:p>
            <w:pPr>
              <w:widowControl/>
              <w:ind w:firstLine="0" w:firstLineChars="0"/>
              <w:jc w:val="center"/>
              <w:rPr>
                <w:rFonts w:ascii="宋体" w:hAnsi="宋体"/>
                <w:bCs/>
                <w:w w:val="90"/>
                <w:kern w:val="0"/>
                <w:sz w:val="18"/>
                <w:szCs w:val="18"/>
              </w:rPr>
            </w:pPr>
          </w:p>
        </w:tc>
        <w:tc>
          <w:tcPr>
            <w:tcW w:w="836" w:type="dxa"/>
          </w:tcPr>
          <w:p>
            <w:pPr>
              <w:widowControl/>
              <w:ind w:firstLine="0" w:firstLineChars="0"/>
              <w:jc w:val="center"/>
              <w:rPr>
                <w:rFonts w:ascii="宋体" w:hAnsi="宋体"/>
                <w:bCs/>
                <w:w w:val="90"/>
                <w:kern w:val="0"/>
                <w:sz w:val="18"/>
                <w:szCs w:val="18"/>
              </w:rPr>
            </w:pPr>
            <w:r>
              <w:rPr>
                <w:rFonts w:hint="eastAsia"/>
                <w:sz w:val="18"/>
                <w:szCs w:val="18"/>
              </w:rPr>
              <w:t xml:space="preserve">326865 </w:t>
            </w:r>
          </w:p>
        </w:tc>
        <w:tc>
          <w:tcPr>
            <w:tcW w:w="415" w:type="dxa"/>
          </w:tcPr>
          <w:p>
            <w:pPr>
              <w:widowControl/>
              <w:ind w:firstLine="0" w:firstLineChars="0"/>
              <w:jc w:val="center"/>
              <w:rPr>
                <w:rFonts w:ascii="宋体" w:hAnsi="宋体"/>
                <w:bCs/>
                <w:w w:val="90"/>
                <w:kern w:val="0"/>
                <w:sz w:val="18"/>
                <w:szCs w:val="18"/>
              </w:rPr>
            </w:pPr>
          </w:p>
        </w:tc>
        <w:tc>
          <w:tcPr>
            <w:tcW w:w="577" w:type="dxa"/>
          </w:tcPr>
          <w:p>
            <w:pPr>
              <w:widowControl/>
              <w:ind w:firstLine="0" w:firstLineChars="0"/>
              <w:jc w:val="center"/>
              <w:rPr>
                <w:rFonts w:ascii="宋体" w:hAnsi="宋体"/>
                <w:bCs/>
                <w:w w:val="90"/>
                <w:kern w:val="0"/>
                <w:sz w:val="18"/>
                <w:szCs w:val="18"/>
              </w:rPr>
            </w:pPr>
            <w:r>
              <w:rPr>
                <w:rFonts w:hint="eastAsia"/>
                <w:sz w:val="18"/>
                <w:szCs w:val="18"/>
              </w:rPr>
              <w:t xml:space="preserve">15.1 </w:t>
            </w:r>
          </w:p>
        </w:tc>
        <w:tc>
          <w:tcPr>
            <w:tcW w:w="398" w:type="dxa"/>
          </w:tcPr>
          <w:p>
            <w:pPr>
              <w:widowControl/>
              <w:ind w:firstLine="0" w:firstLineChars="0"/>
              <w:jc w:val="center"/>
              <w:rPr>
                <w:rFonts w:ascii="宋体" w:hAnsi="宋体"/>
                <w:bCs/>
                <w:w w:val="90"/>
                <w:kern w:val="0"/>
                <w:sz w:val="18"/>
                <w:szCs w:val="18"/>
              </w:rPr>
            </w:pPr>
          </w:p>
        </w:tc>
        <w:tc>
          <w:tcPr>
            <w:tcW w:w="717" w:type="dxa"/>
          </w:tcPr>
          <w:p>
            <w:pPr>
              <w:widowControl/>
              <w:ind w:firstLine="0" w:firstLineChars="0"/>
              <w:jc w:val="center"/>
              <w:rPr>
                <w:rFonts w:ascii="宋体" w:hAnsi="宋体"/>
                <w:bCs/>
                <w:w w:val="90"/>
                <w:kern w:val="0"/>
                <w:sz w:val="18"/>
                <w:szCs w:val="18"/>
              </w:rPr>
            </w:pPr>
          </w:p>
        </w:tc>
        <w:tc>
          <w:tcPr>
            <w:tcW w:w="445" w:type="dxa"/>
          </w:tcPr>
          <w:p>
            <w:pPr>
              <w:widowControl/>
              <w:ind w:firstLine="0" w:firstLineChars="0"/>
              <w:jc w:val="center"/>
              <w:rPr>
                <w:rFonts w:ascii="宋体" w:hAnsi="宋体"/>
                <w:bCs/>
                <w:w w:val="90"/>
                <w:kern w:val="0"/>
                <w:sz w:val="18"/>
                <w:szCs w:val="18"/>
              </w:rPr>
            </w:pPr>
          </w:p>
        </w:tc>
        <w:tc>
          <w:tcPr>
            <w:tcW w:w="506" w:type="dxa"/>
          </w:tcPr>
          <w:p>
            <w:pPr>
              <w:widowControl/>
              <w:ind w:firstLine="0" w:firstLineChars="0"/>
              <w:jc w:val="center"/>
              <w:rPr>
                <w:rFonts w:ascii="宋体" w:hAnsi="宋体"/>
                <w:bCs/>
                <w:w w:val="90"/>
                <w:kern w:val="0"/>
                <w:sz w:val="18"/>
                <w:szCs w:val="18"/>
              </w:rPr>
            </w:pPr>
          </w:p>
        </w:tc>
        <w:tc>
          <w:tcPr>
            <w:tcW w:w="497" w:type="dxa"/>
          </w:tcPr>
          <w:p>
            <w:pPr>
              <w:widowControl/>
              <w:ind w:firstLine="0" w:firstLineChars="0"/>
              <w:jc w:val="center"/>
              <w:rPr>
                <w:rFonts w:ascii="宋体" w:hAnsi="宋体"/>
                <w:bCs/>
                <w:w w:val="90"/>
                <w:kern w:val="0"/>
                <w:sz w:val="18"/>
                <w:szCs w:val="18"/>
              </w:rPr>
            </w:pPr>
          </w:p>
        </w:tc>
        <w:tc>
          <w:tcPr>
            <w:tcW w:w="658" w:type="dxa"/>
          </w:tcPr>
          <w:p>
            <w:pPr>
              <w:widowControl/>
              <w:ind w:firstLine="0" w:firstLineChars="0"/>
              <w:jc w:val="center"/>
              <w:rPr>
                <w:rFonts w:ascii="宋体" w:hAnsi="宋体"/>
                <w:bCs/>
                <w:w w:val="90"/>
                <w:kern w:val="0"/>
                <w:sz w:val="18"/>
                <w:szCs w:val="18"/>
              </w:rPr>
            </w:pPr>
          </w:p>
        </w:tc>
        <w:tc>
          <w:tcPr>
            <w:tcW w:w="466" w:type="dxa"/>
          </w:tcPr>
          <w:p>
            <w:pPr>
              <w:widowControl/>
              <w:ind w:firstLine="0" w:firstLineChars="0"/>
              <w:jc w:val="center"/>
              <w:rPr>
                <w:rFonts w:ascii="宋体" w:hAnsi="宋体"/>
                <w:bCs/>
                <w:w w:val="90"/>
                <w:kern w:val="0"/>
                <w:sz w:val="18"/>
                <w:szCs w:val="18"/>
              </w:rPr>
            </w:pPr>
          </w:p>
        </w:tc>
        <w:tc>
          <w:tcPr>
            <w:tcW w:w="569" w:type="dxa"/>
          </w:tcPr>
          <w:p>
            <w:pPr>
              <w:widowControl/>
              <w:ind w:firstLine="0" w:firstLineChars="0"/>
              <w:jc w:val="center"/>
              <w:rPr>
                <w:rFonts w:ascii="宋体" w:hAnsi="宋体"/>
                <w:bCs/>
                <w:w w:val="90"/>
                <w:kern w:val="0"/>
                <w:sz w:val="18"/>
                <w:szCs w:val="18"/>
              </w:rPr>
            </w:pPr>
          </w:p>
        </w:tc>
        <w:tc>
          <w:tcPr>
            <w:tcW w:w="487" w:type="dxa"/>
          </w:tcPr>
          <w:p>
            <w:pPr>
              <w:widowControl/>
              <w:ind w:firstLine="0" w:firstLineChars="0"/>
              <w:jc w:val="center"/>
              <w:rPr>
                <w:rFonts w:ascii="宋体" w:hAnsi="宋体"/>
                <w:bCs/>
                <w:w w:val="90"/>
                <w:kern w:val="0"/>
                <w:sz w:val="18"/>
                <w:szCs w:val="18"/>
              </w:rPr>
            </w:pPr>
          </w:p>
        </w:tc>
      </w:tr>
    </w:tbl>
    <w:p>
      <w:pPr>
        <w:spacing w:line="80" w:lineRule="exact"/>
        <w:ind w:left="2833" w:leftChars="1012" w:firstLine="300"/>
        <w:jc w:val="center"/>
        <w:rPr>
          <w:sz w:val="15"/>
          <w:szCs w:val="15"/>
        </w:rPr>
      </w:pPr>
    </w:p>
    <w:p>
      <w:pPr>
        <w:ind w:left="2833" w:leftChars="1012" w:firstLine="560"/>
        <w:jc w:val="center"/>
        <w:rPr>
          <w:color w:val="FF0000"/>
        </w:rPr>
        <w:sectPr>
          <w:footerReference r:id="rId19" w:type="default"/>
          <w:footerReference r:id="rId20" w:type="even"/>
          <w:pgSz w:w="11907" w:h="8392" w:orient="landscape"/>
          <w:pgMar w:top="1021" w:right="1021" w:bottom="1021" w:left="1134" w:header="851" w:footer="851" w:gutter="0"/>
          <w:cols w:space="720" w:num="1"/>
          <w:docGrid w:type="linesAndChars" w:linePitch="312" w:charSpace="0"/>
        </w:sectPr>
      </w:pPr>
    </w:p>
    <w:p>
      <w:pPr>
        <w:ind w:firstLine="0" w:firstLineChars="0"/>
        <w:jc w:val="center"/>
        <w:rPr>
          <w:rFonts w:ascii="方正大标宋_GBK" w:eastAsia="方正大标宋_GBK"/>
          <w:szCs w:val="28"/>
        </w:rPr>
      </w:pPr>
      <w:r>
        <w:rPr>
          <w:rFonts w:hint="eastAsia" w:ascii="方正大标宋_GBK" w:eastAsia="方正大标宋_GBK"/>
          <w:szCs w:val="28"/>
        </w:rPr>
        <w:t>202</w:t>
      </w:r>
      <w:r>
        <w:rPr>
          <w:rFonts w:ascii="方正大标宋_GBK" w:eastAsia="方正大标宋_GBK"/>
          <w:szCs w:val="28"/>
        </w:rPr>
        <w:t>1</w:t>
      </w:r>
      <w:r>
        <w:rPr>
          <w:rFonts w:hint="eastAsia" w:ascii="方正大标宋_GBK" w:eastAsia="方正大标宋_GBK"/>
          <w:szCs w:val="28"/>
        </w:rPr>
        <w:t>年十二月全县主要经济指标完成情况</w:t>
      </w:r>
    </w:p>
    <w:tbl>
      <w:tblPr>
        <w:tblStyle w:val="9"/>
        <w:tblW w:w="6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836"/>
        <w:gridCol w:w="1114"/>
        <w:gridCol w:w="974"/>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blHeader/>
          <w:jc w:val="center"/>
        </w:trPr>
        <w:tc>
          <w:tcPr>
            <w:tcW w:w="1806" w:type="dxa"/>
            <w:vAlign w:val="center"/>
          </w:tcPr>
          <w:p>
            <w:pPr>
              <w:widowControl/>
              <w:spacing w:line="200" w:lineRule="exact"/>
              <w:ind w:firstLine="0" w:firstLineChars="0"/>
              <w:jc w:val="center"/>
              <w:rPr>
                <w:b/>
                <w:bCs/>
                <w:kern w:val="0"/>
                <w:sz w:val="16"/>
                <w:szCs w:val="16"/>
              </w:rPr>
            </w:pPr>
            <w:r>
              <w:rPr>
                <w:rFonts w:hint="eastAsia"/>
                <w:sz w:val="16"/>
                <w:szCs w:val="16"/>
              </w:rPr>
              <w:t>项   目</w:t>
            </w:r>
          </w:p>
        </w:tc>
        <w:tc>
          <w:tcPr>
            <w:tcW w:w="836" w:type="dxa"/>
            <w:vAlign w:val="center"/>
          </w:tcPr>
          <w:p>
            <w:pPr>
              <w:widowControl/>
              <w:spacing w:line="200" w:lineRule="exact"/>
              <w:ind w:firstLine="0" w:firstLineChars="0"/>
              <w:jc w:val="center"/>
              <w:rPr>
                <w:rFonts w:ascii="宋体" w:hAnsi="宋体" w:cs="宋体"/>
                <w:b/>
                <w:bCs/>
                <w:kern w:val="0"/>
                <w:sz w:val="16"/>
                <w:szCs w:val="16"/>
              </w:rPr>
            </w:pPr>
            <w:r>
              <w:rPr>
                <w:rFonts w:hint="eastAsia"/>
                <w:sz w:val="16"/>
                <w:szCs w:val="16"/>
              </w:rPr>
              <w:t>单位</w:t>
            </w:r>
          </w:p>
        </w:tc>
        <w:tc>
          <w:tcPr>
            <w:tcW w:w="1114" w:type="dxa"/>
            <w:vAlign w:val="center"/>
          </w:tcPr>
          <w:p>
            <w:pPr>
              <w:widowControl/>
              <w:spacing w:line="200" w:lineRule="exact"/>
              <w:ind w:firstLine="0" w:firstLineChars="0"/>
              <w:jc w:val="center"/>
              <w:rPr>
                <w:rFonts w:ascii="宋体" w:hAnsi="宋体" w:cs="宋体"/>
                <w:b/>
                <w:bCs/>
                <w:kern w:val="0"/>
                <w:sz w:val="16"/>
                <w:szCs w:val="16"/>
              </w:rPr>
            </w:pPr>
            <w:r>
              <w:rPr>
                <w:rFonts w:hint="eastAsia"/>
                <w:sz w:val="16"/>
                <w:szCs w:val="16"/>
              </w:rPr>
              <w:t>1-12月完成</w:t>
            </w:r>
          </w:p>
        </w:tc>
        <w:tc>
          <w:tcPr>
            <w:tcW w:w="974" w:type="dxa"/>
            <w:vAlign w:val="center"/>
          </w:tcPr>
          <w:p>
            <w:pPr>
              <w:widowControl/>
              <w:spacing w:line="200" w:lineRule="exact"/>
              <w:ind w:firstLine="0" w:firstLineChars="0"/>
              <w:jc w:val="center"/>
              <w:rPr>
                <w:rFonts w:ascii="宋体" w:hAnsi="宋体" w:cs="宋体"/>
                <w:b/>
                <w:bCs/>
                <w:kern w:val="0"/>
                <w:sz w:val="16"/>
                <w:szCs w:val="16"/>
              </w:rPr>
            </w:pPr>
            <w:r>
              <w:rPr>
                <w:rFonts w:hint="eastAsia"/>
                <w:sz w:val="16"/>
                <w:szCs w:val="16"/>
              </w:rPr>
              <w:t>去年同期</w:t>
            </w:r>
          </w:p>
        </w:tc>
        <w:tc>
          <w:tcPr>
            <w:tcW w:w="1531" w:type="dxa"/>
            <w:vAlign w:val="center"/>
          </w:tcPr>
          <w:p>
            <w:pPr>
              <w:widowControl/>
              <w:spacing w:line="200" w:lineRule="exact"/>
              <w:ind w:firstLine="0" w:firstLineChars="0"/>
              <w:jc w:val="center"/>
              <w:rPr>
                <w:rFonts w:ascii="宋体" w:hAnsi="宋体" w:cs="宋体"/>
                <w:b/>
                <w:bCs/>
                <w:kern w:val="0"/>
                <w:sz w:val="16"/>
                <w:szCs w:val="16"/>
              </w:rPr>
            </w:pPr>
            <w:r>
              <w:rPr>
                <w:rFonts w:hint="eastAsia"/>
                <w:sz w:val="16"/>
                <w:szCs w:val="16"/>
              </w:rPr>
              <w:t>同比增长%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806" w:type="dxa"/>
          </w:tcPr>
          <w:p>
            <w:pPr>
              <w:spacing w:line="200" w:lineRule="exact"/>
              <w:ind w:firstLine="0" w:firstLineChars="0"/>
              <w:jc w:val="center"/>
              <w:rPr>
                <w:rFonts w:ascii="宋体" w:hAnsi="宋体" w:cs="宋体"/>
                <w:b/>
                <w:bCs/>
                <w:sz w:val="16"/>
                <w:szCs w:val="16"/>
              </w:rPr>
            </w:pPr>
            <w:r>
              <w:rPr>
                <w:rFonts w:hint="eastAsia"/>
                <w:sz w:val="16"/>
                <w:szCs w:val="16"/>
              </w:rPr>
              <w:t>地区生产总值</w:t>
            </w:r>
          </w:p>
        </w:tc>
        <w:tc>
          <w:tcPr>
            <w:tcW w:w="836" w:type="dxa"/>
          </w:tcPr>
          <w:p>
            <w:pPr>
              <w:spacing w:line="200" w:lineRule="exact"/>
              <w:ind w:firstLine="0" w:firstLineChars="0"/>
              <w:jc w:val="center"/>
              <w:rPr>
                <w:rFonts w:ascii="宋体" w:hAnsi="宋体" w:cs="宋体"/>
                <w:sz w:val="16"/>
                <w:szCs w:val="16"/>
              </w:rPr>
            </w:pPr>
            <w:r>
              <w:rPr>
                <w:rFonts w:hint="eastAsia"/>
                <w:sz w:val="16"/>
                <w:szCs w:val="16"/>
              </w:rPr>
              <w:t>万元</w:t>
            </w:r>
          </w:p>
        </w:tc>
        <w:tc>
          <w:tcPr>
            <w:tcW w:w="1114" w:type="dxa"/>
          </w:tcPr>
          <w:p>
            <w:pPr>
              <w:spacing w:line="200" w:lineRule="exact"/>
              <w:ind w:firstLine="0" w:firstLineChars="0"/>
              <w:jc w:val="center"/>
              <w:rPr>
                <w:rFonts w:ascii="宋体" w:hAnsi="宋体" w:cs="宋体"/>
                <w:sz w:val="16"/>
                <w:szCs w:val="16"/>
              </w:rPr>
            </w:pPr>
            <w:r>
              <w:rPr>
                <w:rFonts w:hint="eastAsia"/>
                <w:sz w:val="16"/>
                <w:szCs w:val="16"/>
              </w:rPr>
              <w:t>525813</w:t>
            </w:r>
          </w:p>
        </w:tc>
        <w:tc>
          <w:tcPr>
            <w:tcW w:w="974" w:type="dxa"/>
          </w:tcPr>
          <w:p>
            <w:pPr>
              <w:spacing w:line="200" w:lineRule="exact"/>
              <w:ind w:firstLine="0" w:firstLineChars="0"/>
              <w:jc w:val="center"/>
              <w:rPr>
                <w:rFonts w:ascii="宋体" w:hAnsi="宋体" w:cs="宋体"/>
                <w:sz w:val="16"/>
                <w:szCs w:val="16"/>
              </w:rPr>
            </w:pPr>
            <w:r>
              <w:rPr>
                <w:rFonts w:hint="eastAsia"/>
                <w:sz w:val="16"/>
                <w:szCs w:val="16"/>
              </w:rPr>
              <w:t>438642</w:t>
            </w:r>
          </w:p>
        </w:tc>
        <w:tc>
          <w:tcPr>
            <w:tcW w:w="1531" w:type="dxa"/>
          </w:tcPr>
          <w:p>
            <w:pPr>
              <w:spacing w:line="200" w:lineRule="exact"/>
              <w:ind w:firstLine="0" w:firstLineChars="0"/>
              <w:jc w:val="center"/>
              <w:rPr>
                <w:rFonts w:ascii="宋体" w:hAnsi="宋体" w:cs="宋体"/>
                <w:sz w:val="16"/>
                <w:szCs w:val="16"/>
              </w:rPr>
            </w:pPr>
            <w:r>
              <w:rPr>
                <w:rFonts w:hint="eastAsia"/>
                <w:sz w:val="16"/>
                <w:szCs w:val="16"/>
              </w:rPr>
              <w:t>8.3(不变价）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806" w:type="dxa"/>
          </w:tcPr>
          <w:p>
            <w:pPr>
              <w:spacing w:line="200" w:lineRule="exact"/>
              <w:ind w:firstLine="0" w:firstLineChars="0"/>
              <w:jc w:val="center"/>
              <w:rPr>
                <w:rFonts w:ascii="宋体" w:hAnsi="宋体" w:cs="宋体"/>
                <w:b/>
                <w:bCs/>
                <w:sz w:val="16"/>
                <w:szCs w:val="16"/>
              </w:rPr>
            </w:pPr>
            <w:r>
              <w:rPr>
                <w:rFonts w:hint="eastAsia"/>
                <w:sz w:val="16"/>
                <w:szCs w:val="16"/>
              </w:rPr>
              <w:t>第一产业增加值</w:t>
            </w:r>
          </w:p>
        </w:tc>
        <w:tc>
          <w:tcPr>
            <w:tcW w:w="836" w:type="dxa"/>
          </w:tcPr>
          <w:p>
            <w:pPr>
              <w:spacing w:line="200" w:lineRule="exact"/>
              <w:ind w:firstLine="0" w:firstLineChars="0"/>
              <w:jc w:val="center"/>
              <w:rPr>
                <w:rFonts w:ascii="宋体" w:hAnsi="宋体" w:cs="宋体"/>
                <w:sz w:val="16"/>
                <w:szCs w:val="16"/>
              </w:rPr>
            </w:pPr>
            <w:r>
              <w:rPr>
                <w:rFonts w:hint="eastAsia"/>
                <w:sz w:val="16"/>
                <w:szCs w:val="16"/>
              </w:rPr>
              <w:t>万元</w:t>
            </w:r>
          </w:p>
        </w:tc>
        <w:tc>
          <w:tcPr>
            <w:tcW w:w="1114" w:type="dxa"/>
          </w:tcPr>
          <w:p>
            <w:pPr>
              <w:spacing w:line="200" w:lineRule="exact"/>
              <w:ind w:firstLine="0" w:firstLineChars="0"/>
              <w:jc w:val="center"/>
              <w:rPr>
                <w:rFonts w:ascii="宋体" w:hAnsi="宋体" w:cs="宋体"/>
                <w:sz w:val="16"/>
                <w:szCs w:val="16"/>
              </w:rPr>
            </w:pPr>
            <w:r>
              <w:rPr>
                <w:rFonts w:hint="eastAsia"/>
                <w:sz w:val="16"/>
                <w:szCs w:val="16"/>
              </w:rPr>
              <w:t>105935</w:t>
            </w:r>
          </w:p>
        </w:tc>
        <w:tc>
          <w:tcPr>
            <w:tcW w:w="974" w:type="dxa"/>
          </w:tcPr>
          <w:p>
            <w:pPr>
              <w:spacing w:line="200" w:lineRule="exact"/>
              <w:ind w:firstLine="0" w:firstLineChars="0"/>
              <w:jc w:val="center"/>
              <w:rPr>
                <w:rFonts w:ascii="宋体" w:hAnsi="宋体" w:cs="宋体"/>
                <w:sz w:val="16"/>
                <w:szCs w:val="16"/>
              </w:rPr>
            </w:pPr>
            <w:r>
              <w:rPr>
                <w:rFonts w:hint="eastAsia"/>
                <w:sz w:val="16"/>
                <w:szCs w:val="16"/>
              </w:rPr>
              <w:t>98161</w:t>
            </w:r>
          </w:p>
        </w:tc>
        <w:tc>
          <w:tcPr>
            <w:tcW w:w="1531" w:type="dxa"/>
          </w:tcPr>
          <w:p>
            <w:pPr>
              <w:spacing w:line="200" w:lineRule="exact"/>
              <w:ind w:firstLine="0" w:firstLineChars="0"/>
              <w:jc w:val="center"/>
              <w:rPr>
                <w:rFonts w:ascii="宋体" w:hAnsi="宋体" w:cs="宋体"/>
                <w:sz w:val="16"/>
                <w:szCs w:val="16"/>
              </w:rPr>
            </w:pPr>
            <w:r>
              <w:rPr>
                <w:rFonts w:hint="eastAsia"/>
                <w:sz w:val="16"/>
                <w:szCs w:val="16"/>
              </w:rPr>
              <w:t>8.4(不变价）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806" w:type="dxa"/>
          </w:tcPr>
          <w:p>
            <w:pPr>
              <w:spacing w:line="200" w:lineRule="exact"/>
              <w:ind w:firstLine="0" w:firstLineChars="0"/>
              <w:jc w:val="center"/>
              <w:rPr>
                <w:rFonts w:ascii="宋体" w:hAnsi="宋体" w:cs="宋体"/>
                <w:b/>
                <w:bCs/>
                <w:color w:val="FF0000"/>
                <w:sz w:val="16"/>
                <w:szCs w:val="16"/>
              </w:rPr>
            </w:pPr>
            <w:r>
              <w:rPr>
                <w:rFonts w:hint="eastAsia"/>
                <w:sz w:val="16"/>
                <w:szCs w:val="16"/>
              </w:rPr>
              <w:t>第二产业增加值</w:t>
            </w:r>
          </w:p>
        </w:tc>
        <w:tc>
          <w:tcPr>
            <w:tcW w:w="836" w:type="dxa"/>
          </w:tcPr>
          <w:p>
            <w:pPr>
              <w:spacing w:line="200" w:lineRule="exact"/>
              <w:ind w:firstLine="0" w:firstLineChars="0"/>
              <w:jc w:val="center"/>
              <w:rPr>
                <w:rFonts w:ascii="宋体" w:hAnsi="宋体" w:cs="宋体"/>
                <w:color w:val="FF0000"/>
                <w:sz w:val="16"/>
                <w:szCs w:val="16"/>
              </w:rPr>
            </w:pPr>
            <w:r>
              <w:rPr>
                <w:rFonts w:hint="eastAsia"/>
                <w:sz w:val="16"/>
                <w:szCs w:val="16"/>
              </w:rPr>
              <w:t>万元</w:t>
            </w:r>
          </w:p>
        </w:tc>
        <w:tc>
          <w:tcPr>
            <w:tcW w:w="1114" w:type="dxa"/>
          </w:tcPr>
          <w:p>
            <w:pPr>
              <w:spacing w:line="200" w:lineRule="exact"/>
              <w:ind w:firstLine="0" w:firstLineChars="0"/>
              <w:jc w:val="center"/>
              <w:rPr>
                <w:rFonts w:ascii="宋体" w:hAnsi="宋体" w:cs="宋体"/>
                <w:color w:val="FF0000"/>
                <w:sz w:val="16"/>
                <w:szCs w:val="16"/>
              </w:rPr>
            </w:pPr>
            <w:r>
              <w:rPr>
                <w:rFonts w:hint="eastAsia"/>
                <w:sz w:val="16"/>
                <w:szCs w:val="16"/>
              </w:rPr>
              <w:t>182841</w:t>
            </w:r>
          </w:p>
        </w:tc>
        <w:tc>
          <w:tcPr>
            <w:tcW w:w="974" w:type="dxa"/>
          </w:tcPr>
          <w:p>
            <w:pPr>
              <w:spacing w:line="200" w:lineRule="exact"/>
              <w:ind w:firstLine="0" w:firstLineChars="0"/>
              <w:jc w:val="center"/>
              <w:rPr>
                <w:rFonts w:ascii="宋体" w:hAnsi="宋体" w:cs="宋体"/>
                <w:color w:val="FF0000"/>
                <w:sz w:val="16"/>
                <w:szCs w:val="16"/>
              </w:rPr>
            </w:pPr>
            <w:r>
              <w:rPr>
                <w:rFonts w:hint="eastAsia"/>
                <w:sz w:val="16"/>
                <w:szCs w:val="16"/>
              </w:rPr>
              <w:t>128841</w:t>
            </w:r>
          </w:p>
        </w:tc>
        <w:tc>
          <w:tcPr>
            <w:tcW w:w="1531" w:type="dxa"/>
          </w:tcPr>
          <w:p>
            <w:pPr>
              <w:spacing w:line="200" w:lineRule="exact"/>
              <w:ind w:firstLine="0" w:firstLineChars="0"/>
              <w:jc w:val="center"/>
              <w:rPr>
                <w:rFonts w:ascii="宋体" w:hAnsi="宋体" w:cs="宋体"/>
                <w:color w:val="FF0000"/>
                <w:sz w:val="16"/>
                <w:szCs w:val="16"/>
              </w:rPr>
            </w:pPr>
            <w:r>
              <w:rPr>
                <w:rFonts w:hint="eastAsia"/>
                <w:sz w:val="16"/>
                <w:szCs w:val="16"/>
              </w:rPr>
              <w:t>6.4(不变价）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806" w:type="dxa"/>
          </w:tcPr>
          <w:p>
            <w:pPr>
              <w:spacing w:line="200" w:lineRule="exact"/>
              <w:ind w:firstLine="0" w:firstLineChars="0"/>
              <w:jc w:val="center"/>
              <w:rPr>
                <w:rFonts w:ascii="宋体" w:hAnsi="宋体" w:cs="宋体"/>
                <w:b/>
                <w:bCs/>
                <w:color w:val="FF0000"/>
                <w:sz w:val="16"/>
                <w:szCs w:val="16"/>
              </w:rPr>
            </w:pPr>
            <w:r>
              <w:rPr>
                <w:rFonts w:hint="eastAsia"/>
                <w:sz w:val="16"/>
                <w:szCs w:val="16"/>
              </w:rPr>
              <w:t>第三产业增加值</w:t>
            </w:r>
          </w:p>
        </w:tc>
        <w:tc>
          <w:tcPr>
            <w:tcW w:w="836" w:type="dxa"/>
          </w:tcPr>
          <w:p>
            <w:pPr>
              <w:spacing w:line="200" w:lineRule="exact"/>
              <w:ind w:firstLine="0" w:firstLineChars="0"/>
              <w:jc w:val="center"/>
              <w:rPr>
                <w:rFonts w:ascii="宋体" w:hAnsi="宋体" w:cs="宋体"/>
                <w:color w:val="FF0000"/>
                <w:sz w:val="16"/>
                <w:szCs w:val="16"/>
              </w:rPr>
            </w:pPr>
            <w:r>
              <w:rPr>
                <w:rFonts w:hint="eastAsia"/>
                <w:sz w:val="16"/>
                <w:szCs w:val="16"/>
              </w:rPr>
              <w:t>万元</w:t>
            </w:r>
          </w:p>
        </w:tc>
        <w:tc>
          <w:tcPr>
            <w:tcW w:w="1114" w:type="dxa"/>
          </w:tcPr>
          <w:p>
            <w:pPr>
              <w:spacing w:line="200" w:lineRule="exact"/>
              <w:ind w:firstLine="0" w:firstLineChars="0"/>
              <w:jc w:val="center"/>
              <w:rPr>
                <w:rFonts w:ascii="宋体" w:hAnsi="宋体" w:cs="宋体"/>
                <w:color w:val="FF0000"/>
                <w:sz w:val="16"/>
                <w:szCs w:val="16"/>
              </w:rPr>
            </w:pPr>
            <w:r>
              <w:rPr>
                <w:rFonts w:hint="eastAsia"/>
                <w:sz w:val="16"/>
                <w:szCs w:val="16"/>
              </w:rPr>
              <w:t>237037</w:t>
            </w:r>
          </w:p>
        </w:tc>
        <w:tc>
          <w:tcPr>
            <w:tcW w:w="974" w:type="dxa"/>
          </w:tcPr>
          <w:p>
            <w:pPr>
              <w:spacing w:line="200" w:lineRule="exact"/>
              <w:ind w:firstLine="0" w:firstLineChars="0"/>
              <w:jc w:val="center"/>
              <w:rPr>
                <w:rFonts w:ascii="宋体" w:hAnsi="宋体" w:cs="宋体"/>
                <w:color w:val="FF0000"/>
                <w:sz w:val="16"/>
                <w:szCs w:val="16"/>
              </w:rPr>
            </w:pPr>
            <w:r>
              <w:rPr>
                <w:rFonts w:hint="eastAsia"/>
                <w:sz w:val="16"/>
                <w:szCs w:val="16"/>
              </w:rPr>
              <w:t>211640</w:t>
            </w:r>
          </w:p>
        </w:tc>
        <w:tc>
          <w:tcPr>
            <w:tcW w:w="1531" w:type="dxa"/>
          </w:tcPr>
          <w:p>
            <w:pPr>
              <w:spacing w:line="200" w:lineRule="exact"/>
              <w:ind w:firstLine="0" w:firstLineChars="0"/>
              <w:jc w:val="center"/>
              <w:rPr>
                <w:rFonts w:ascii="宋体" w:hAnsi="宋体" w:cs="宋体"/>
                <w:color w:val="FF0000"/>
                <w:sz w:val="16"/>
                <w:szCs w:val="16"/>
              </w:rPr>
            </w:pPr>
            <w:r>
              <w:rPr>
                <w:rFonts w:hint="eastAsia"/>
                <w:sz w:val="16"/>
                <w:szCs w:val="16"/>
              </w:rPr>
              <w:t>9.4(不变价）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806" w:type="dxa"/>
          </w:tcPr>
          <w:p>
            <w:pPr>
              <w:spacing w:line="200" w:lineRule="exact"/>
              <w:ind w:firstLine="0" w:firstLineChars="0"/>
              <w:jc w:val="center"/>
              <w:rPr>
                <w:rFonts w:ascii="宋体" w:hAnsi="宋体" w:cs="宋体"/>
                <w:b/>
                <w:bCs/>
                <w:color w:val="FF0000"/>
                <w:sz w:val="16"/>
                <w:szCs w:val="16"/>
              </w:rPr>
            </w:pPr>
            <w:r>
              <w:rPr>
                <w:rFonts w:hint="eastAsia"/>
                <w:sz w:val="16"/>
                <w:szCs w:val="16"/>
              </w:rPr>
              <w:t>农林牧渔业总产值</w:t>
            </w:r>
          </w:p>
        </w:tc>
        <w:tc>
          <w:tcPr>
            <w:tcW w:w="836" w:type="dxa"/>
          </w:tcPr>
          <w:p>
            <w:pPr>
              <w:spacing w:line="200" w:lineRule="exact"/>
              <w:ind w:firstLine="0" w:firstLineChars="0"/>
              <w:jc w:val="center"/>
              <w:rPr>
                <w:rFonts w:ascii="宋体" w:hAnsi="宋体" w:cs="宋体"/>
                <w:color w:val="FF0000"/>
                <w:sz w:val="16"/>
                <w:szCs w:val="16"/>
              </w:rPr>
            </w:pPr>
            <w:r>
              <w:rPr>
                <w:rFonts w:hint="eastAsia"/>
                <w:sz w:val="16"/>
                <w:szCs w:val="16"/>
              </w:rPr>
              <w:t>万元</w:t>
            </w:r>
          </w:p>
        </w:tc>
        <w:tc>
          <w:tcPr>
            <w:tcW w:w="1114" w:type="dxa"/>
          </w:tcPr>
          <w:p>
            <w:pPr>
              <w:spacing w:line="200" w:lineRule="exact"/>
              <w:ind w:firstLine="0" w:firstLineChars="0"/>
              <w:jc w:val="center"/>
              <w:rPr>
                <w:rFonts w:ascii="宋体" w:hAnsi="宋体" w:cs="宋体"/>
                <w:color w:val="FF0000"/>
                <w:sz w:val="16"/>
                <w:szCs w:val="16"/>
              </w:rPr>
            </w:pPr>
            <w:r>
              <w:rPr>
                <w:rFonts w:hint="eastAsia"/>
                <w:sz w:val="16"/>
                <w:szCs w:val="16"/>
              </w:rPr>
              <w:t>179938.7</w:t>
            </w:r>
          </w:p>
        </w:tc>
        <w:tc>
          <w:tcPr>
            <w:tcW w:w="974" w:type="dxa"/>
          </w:tcPr>
          <w:p>
            <w:pPr>
              <w:spacing w:line="200" w:lineRule="exact"/>
              <w:ind w:firstLine="0" w:firstLineChars="0"/>
              <w:jc w:val="center"/>
              <w:rPr>
                <w:rFonts w:ascii="宋体" w:hAnsi="宋体" w:cs="宋体"/>
                <w:color w:val="FF0000"/>
                <w:sz w:val="16"/>
                <w:szCs w:val="16"/>
              </w:rPr>
            </w:pPr>
            <w:r>
              <w:rPr>
                <w:rFonts w:hint="eastAsia"/>
                <w:sz w:val="16"/>
                <w:szCs w:val="16"/>
              </w:rPr>
              <w:t>153972.6</w:t>
            </w:r>
          </w:p>
        </w:tc>
        <w:tc>
          <w:tcPr>
            <w:tcW w:w="1531" w:type="dxa"/>
          </w:tcPr>
          <w:p>
            <w:pPr>
              <w:spacing w:line="200" w:lineRule="exact"/>
              <w:ind w:firstLine="0" w:firstLineChars="0"/>
              <w:jc w:val="center"/>
              <w:rPr>
                <w:rFonts w:ascii="宋体" w:hAnsi="宋体" w:cs="宋体"/>
                <w:color w:val="FF0000"/>
                <w:sz w:val="16"/>
                <w:szCs w:val="16"/>
              </w:rPr>
            </w:pPr>
            <w:r>
              <w:rPr>
                <w:rFonts w:hint="eastAsia"/>
                <w:sz w:val="16"/>
                <w:szCs w:val="16"/>
              </w:rPr>
              <w:t>16.86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806" w:type="dxa"/>
          </w:tcPr>
          <w:p>
            <w:pPr>
              <w:spacing w:line="200" w:lineRule="exact"/>
              <w:ind w:firstLine="0" w:firstLineChars="0"/>
              <w:jc w:val="center"/>
              <w:rPr>
                <w:rFonts w:ascii="宋体" w:hAnsi="宋体" w:cs="宋体"/>
                <w:b/>
                <w:bCs/>
                <w:color w:val="FF0000"/>
                <w:sz w:val="16"/>
                <w:szCs w:val="16"/>
              </w:rPr>
            </w:pPr>
            <w:r>
              <w:rPr>
                <w:rFonts w:hint="eastAsia"/>
                <w:sz w:val="16"/>
                <w:szCs w:val="16"/>
              </w:rPr>
              <w:t>粮食总产量</w:t>
            </w:r>
          </w:p>
        </w:tc>
        <w:tc>
          <w:tcPr>
            <w:tcW w:w="836" w:type="dxa"/>
          </w:tcPr>
          <w:p>
            <w:pPr>
              <w:spacing w:line="200" w:lineRule="exact"/>
              <w:ind w:firstLine="0" w:firstLineChars="0"/>
              <w:jc w:val="center"/>
              <w:rPr>
                <w:rFonts w:ascii="宋体" w:hAnsi="宋体" w:cs="宋体"/>
                <w:color w:val="FF0000"/>
                <w:sz w:val="16"/>
                <w:szCs w:val="16"/>
              </w:rPr>
            </w:pPr>
            <w:r>
              <w:rPr>
                <w:rFonts w:hint="eastAsia"/>
                <w:sz w:val="16"/>
                <w:szCs w:val="16"/>
              </w:rPr>
              <w:t>吨</w:t>
            </w:r>
          </w:p>
        </w:tc>
        <w:tc>
          <w:tcPr>
            <w:tcW w:w="1114" w:type="dxa"/>
          </w:tcPr>
          <w:p>
            <w:pPr>
              <w:spacing w:line="200" w:lineRule="exact"/>
              <w:ind w:firstLine="0" w:firstLineChars="0"/>
              <w:jc w:val="center"/>
              <w:rPr>
                <w:rFonts w:ascii="宋体" w:hAnsi="宋体" w:cs="宋体"/>
                <w:color w:val="FF0000"/>
                <w:sz w:val="16"/>
                <w:szCs w:val="16"/>
              </w:rPr>
            </w:pPr>
            <w:r>
              <w:rPr>
                <w:rFonts w:hint="eastAsia"/>
                <w:sz w:val="16"/>
                <w:szCs w:val="16"/>
              </w:rPr>
              <w:t>185903</w:t>
            </w:r>
          </w:p>
        </w:tc>
        <w:tc>
          <w:tcPr>
            <w:tcW w:w="974" w:type="dxa"/>
          </w:tcPr>
          <w:p>
            <w:pPr>
              <w:spacing w:line="200" w:lineRule="exact"/>
              <w:ind w:firstLine="0" w:firstLineChars="0"/>
              <w:jc w:val="center"/>
              <w:rPr>
                <w:rFonts w:ascii="宋体" w:hAnsi="宋体" w:cs="宋体"/>
                <w:color w:val="FF0000"/>
                <w:sz w:val="16"/>
                <w:szCs w:val="16"/>
              </w:rPr>
            </w:pPr>
            <w:r>
              <w:rPr>
                <w:rFonts w:hint="eastAsia"/>
                <w:sz w:val="16"/>
                <w:szCs w:val="16"/>
              </w:rPr>
              <w:t>183729.4</w:t>
            </w:r>
          </w:p>
        </w:tc>
        <w:tc>
          <w:tcPr>
            <w:tcW w:w="1531" w:type="dxa"/>
          </w:tcPr>
          <w:p>
            <w:pPr>
              <w:spacing w:line="200" w:lineRule="exact"/>
              <w:ind w:firstLine="0" w:firstLineChars="0"/>
              <w:jc w:val="center"/>
              <w:rPr>
                <w:rFonts w:ascii="宋体" w:hAnsi="宋体" w:cs="宋体"/>
                <w:color w:val="FF0000"/>
                <w:sz w:val="16"/>
                <w:szCs w:val="16"/>
              </w:rPr>
            </w:pPr>
            <w:r>
              <w:rPr>
                <w:rFonts w:hint="eastAsia"/>
                <w:sz w:val="16"/>
                <w:szCs w:val="16"/>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806" w:type="dxa"/>
          </w:tcPr>
          <w:p>
            <w:pPr>
              <w:spacing w:line="200" w:lineRule="exact"/>
              <w:ind w:firstLine="0" w:firstLineChars="0"/>
              <w:jc w:val="center"/>
              <w:rPr>
                <w:rFonts w:ascii="宋体" w:hAnsi="宋体" w:cs="宋体"/>
                <w:b/>
                <w:bCs/>
                <w:color w:val="FF0000"/>
                <w:sz w:val="16"/>
                <w:szCs w:val="16"/>
              </w:rPr>
            </w:pPr>
            <w:r>
              <w:rPr>
                <w:rFonts w:hint="eastAsia"/>
                <w:sz w:val="16"/>
                <w:szCs w:val="16"/>
              </w:rPr>
              <w:t>规模以上工业总产值</w:t>
            </w:r>
          </w:p>
        </w:tc>
        <w:tc>
          <w:tcPr>
            <w:tcW w:w="836" w:type="dxa"/>
          </w:tcPr>
          <w:p>
            <w:pPr>
              <w:spacing w:line="200" w:lineRule="exact"/>
              <w:ind w:firstLine="0" w:firstLineChars="0"/>
              <w:jc w:val="center"/>
              <w:rPr>
                <w:rFonts w:ascii="宋体" w:hAnsi="宋体" w:cs="宋体"/>
                <w:color w:val="FF0000"/>
                <w:sz w:val="16"/>
                <w:szCs w:val="16"/>
              </w:rPr>
            </w:pPr>
            <w:r>
              <w:rPr>
                <w:rFonts w:hint="eastAsia"/>
                <w:sz w:val="16"/>
                <w:szCs w:val="16"/>
              </w:rPr>
              <w:t>万元</w:t>
            </w:r>
          </w:p>
        </w:tc>
        <w:tc>
          <w:tcPr>
            <w:tcW w:w="1114" w:type="dxa"/>
          </w:tcPr>
          <w:p>
            <w:pPr>
              <w:spacing w:line="200" w:lineRule="exact"/>
              <w:ind w:firstLine="0" w:firstLineChars="0"/>
              <w:jc w:val="center"/>
              <w:rPr>
                <w:rFonts w:ascii="宋体" w:hAnsi="宋体" w:cs="宋体"/>
                <w:color w:val="FF0000"/>
                <w:sz w:val="16"/>
                <w:szCs w:val="16"/>
              </w:rPr>
            </w:pPr>
            <w:r>
              <w:rPr>
                <w:rFonts w:hint="eastAsia"/>
                <w:sz w:val="16"/>
                <w:szCs w:val="16"/>
              </w:rPr>
              <w:t>312047</w:t>
            </w:r>
          </w:p>
        </w:tc>
        <w:tc>
          <w:tcPr>
            <w:tcW w:w="974" w:type="dxa"/>
          </w:tcPr>
          <w:p>
            <w:pPr>
              <w:spacing w:line="200" w:lineRule="exact"/>
              <w:ind w:firstLine="0" w:firstLineChars="0"/>
              <w:jc w:val="center"/>
              <w:rPr>
                <w:rFonts w:ascii="宋体" w:hAnsi="宋体" w:cs="宋体"/>
                <w:color w:val="FF0000"/>
                <w:sz w:val="16"/>
                <w:szCs w:val="16"/>
              </w:rPr>
            </w:pPr>
            <w:r>
              <w:rPr>
                <w:rFonts w:hint="eastAsia"/>
                <w:sz w:val="16"/>
                <w:szCs w:val="16"/>
              </w:rPr>
              <w:t>257182</w:t>
            </w:r>
          </w:p>
        </w:tc>
        <w:tc>
          <w:tcPr>
            <w:tcW w:w="1531" w:type="dxa"/>
          </w:tcPr>
          <w:p>
            <w:pPr>
              <w:spacing w:line="200" w:lineRule="exact"/>
              <w:ind w:firstLine="0" w:firstLineChars="0"/>
              <w:jc w:val="center"/>
              <w:rPr>
                <w:rFonts w:ascii="宋体" w:hAnsi="宋体" w:cs="宋体"/>
                <w:color w:val="FF0000"/>
                <w:sz w:val="16"/>
                <w:szCs w:val="16"/>
              </w:rPr>
            </w:pPr>
            <w:r>
              <w:rPr>
                <w:rFonts w:hint="eastAsia"/>
                <w:sz w:val="16"/>
                <w:szCs w:val="16"/>
              </w:rPr>
              <w:t>21.33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806" w:type="dxa"/>
          </w:tcPr>
          <w:p>
            <w:pPr>
              <w:spacing w:line="200" w:lineRule="exact"/>
              <w:ind w:firstLine="0" w:firstLineChars="0"/>
              <w:jc w:val="center"/>
              <w:rPr>
                <w:rFonts w:ascii="宋体" w:hAnsi="宋体" w:cs="宋体"/>
                <w:b/>
                <w:bCs/>
                <w:color w:val="FF0000"/>
                <w:sz w:val="16"/>
                <w:szCs w:val="16"/>
              </w:rPr>
            </w:pPr>
            <w:r>
              <w:rPr>
                <w:rFonts w:hint="eastAsia"/>
                <w:sz w:val="16"/>
                <w:szCs w:val="16"/>
              </w:rPr>
              <w:t>工业销售产值</w:t>
            </w:r>
          </w:p>
        </w:tc>
        <w:tc>
          <w:tcPr>
            <w:tcW w:w="836" w:type="dxa"/>
          </w:tcPr>
          <w:p>
            <w:pPr>
              <w:spacing w:line="200" w:lineRule="exact"/>
              <w:ind w:firstLine="0" w:firstLineChars="0"/>
              <w:jc w:val="center"/>
              <w:rPr>
                <w:rFonts w:ascii="宋体" w:hAnsi="宋体" w:cs="宋体"/>
                <w:color w:val="FF0000"/>
                <w:sz w:val="16"/>
                <w:szCs w:val="16"/>
              </w:rPr>
            </w:pPr>
            <w:r>
              <w:rPr>
                <w:rFonts w:hint="eastAsia"/>
                <w:sz w:val="16"/>
                <w:szCs w:val="16"/>
              </w:rPr>
              <w:t>万元</w:t>
            </w:r>
          </w:p>
        </w:tc>
        <w:tc>
          <w:tcPr>
            <w:tcW w:w="1114" w:type="dxa"/>
          </w:tcPr>
          <w:p>
            <w:pPr>
              <w:spacing w:line="200" w:lineRule="exact"/>
              <w:ind w:firstLine="0" w:firstLineChars="0"/>
              <w:jc w:val="center"/>
              <w:rPr>
                <w:rFonts w:ascii="宋体" w:hAnsi="宋体" w:cs="宋体"/>
                <w:color w:val="FF0000"/>
                <w:sz w:val="16"/>
                <w:szCs w:val="16"/>
              </w:rPr>
            </w:pPr>
            <w:r>
              <w:rPr>
                <w:rFonts w:hint="eastAsia"/>
                <w:sz w:val="16"/>
                <w:szCs w:val="16"/>
              </w:rPr>
              <w:t>297270</w:t>
            </w:r>
          </w:p>
        </w:tc>
        <w:tc>
          <w:tcPr>
            <w:tcW w:w="974" w:type="dxa"/>
          </w:tcPr>
          <w:p>
            <w:pPr>
              <w:spacing w:line="200" w:lineRule="exact"/>
              <w:ind w:firstLine="0" w:firstLineChars="0"/>
              <w:jc w:val="center"/>
              <w:rPr>
                <w:rFonts w:ascii="宋体" w:hAnsi="宋体" w:cs="宋体"/>
                <w:color w:val="FF0000"/>
                <w:sz w:val="16"/>
                <w:szCs w:val="16"/>
              </w:rPr>
            </w:pPr>
            <w:r>
              <w:rPr>
                <w:rFonts w:hint="eastAsia"/>
                <w:sz w:val="16"/>
                <w:szCs w:val="16"/>
              </w:rPr>
              <w:t>252275</w:t>
            </w:r>
          </w:p>
        </w:tc>
        <w:tc>
          <w:tcPr>
            <w:tcW w:w="1531" w:type="dxa"/>
          </w:tcPr>
          <w:p>
            <w:pPr>
              <w:spacing w:line="200" w:lineRule="exact"/>
              <w:ind w:firstLine="0" w:firstLineChars="0"/>
              <w:jc w:val="center"/>
              <w:rPr>
                <w:rFonts w:ascii="宋体" w:hAnsi="宋体" w:cs="宋体"/>
                <w:color w:val="FF0000"/>
                <w:sz w:val="16"/>
                <w:szCs w:val="16"/>
              </w:rPr>
            </w:pPr>
            <w:r>
              <w:rPr>
                <w:rFonts w:hint="eastAsia"/>
                <w:sz w:val="16"/>
                <w:szCs w:val="16"/>
              </w:rPr>
              <w:t>17.84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806" w:type="dxa"/>
          </w:tcPr>
          <w:p>
            <w:pPr>
              <w:spacing w:line="200" w:lineRule="exact"/>
              <w:ind w:firstLine="0" w:firstLineChars="0"/>
              <w:jc w:val="center"/>
              <w:rPr>
                <w:rFonts w:ascii="宋体" w:hAnsi="宋体" w:cs="宋体"/>
                <w:b/>
                <w:bCs/>
                <w:color w:val="FF0000"/>
                <w:sz w:val="16"/>
                <w:szCs w:val="16"/>
              </w:rPr>
            </w:pPr>
            <w:r>
              <w:rPr>
                <w:rFonts w:hint="eastAsia"/>
                <w:sz w:val="16"/>
                <w:szCs w:val="16"/>
              </w:rPr>
              <w:t>产品销售率</w:t>
            </w:r>
          </w:p>
        </w:tc>
        <w:tc>
          <w:tcPr>
            <w:tcW w:w="836" w:type="dxa"/>
          </w:tcPr>
          <w:p>
            <w:pPr>
              <w:spacing w:line="200" w:lineRule="exact"/>
              <w:ind w:firstLine="0" w:firstLineChars="0"/>
              <w:jc w:val="center"/>
              <w:rPr>
                <w:rFonts w:ascii="宋体" w:hAnsi="宋体" w:cs="宋体"/>
                <w:color w:val="FF0000"/>
                <w:sz w:val="16"/>
                <w:szCs w:val="16"/>
              </w:rPr>
            </w:pPr>
            <w:r>
              <w:rPr>
                <w:rFonts w:hint="eastAsia"/>
                <w:sz w:val="16"/>
                <w:szCs w:val="16"/>
              </w:rPr>
              <w:t>%</w:t>
            </w:r>
          </w:p>
        </w:tc>
        <w:tc>
          <w:tcPr>
            <w:tcW w:w="1114" w:type="dxa"/>
          </w:tcPr>
          <w:p>
            <w:pPr>
              <w:spacing w:line="200" w:lineRule="exact"/>
              <w:ind w:firstLine="0" w:firstLineChars="0"/>
              <w:jc w:val="center"/>
              <w:rPr>
                <w:rFonts w:ascii="宋体" w:hAnsi="宋体" w:cs="宋体"/>
                <w:color w:val="FF0000"/>
                <w:sz w:val="16"/>
                <w:szCs w:val="16"/>
              </w:rPr>
            </w:pPr>
            <w:r>
              <w:rPr>
                <w:rFonts w:hint="eastAsia"/>
                <w:sz w:val="16"/>
                <w:szCs w:val="16"/>
              </w:rPr>
              <w:t>95.26</w:t>
            </w:r>
          </w:p>
        </w:tc>
        <w:tc>
          <w:tcPr>
            <w:tcW w:w="974" w:type="dxa"/>
          </w:tcPr>
          <w:p>
            <w:pPr>
              <w:spacing w:line="200" w:lineRule="exact"/>
              <w:ind w:firstLine="0" w:firstLineChars="0"/>
              <w:jc w:val="center"/>
              <w:rPr>
                <w:rFonts w:ascii="宋体" w:hAnsi="宋体" w:cs="宋体"/>
                <w:color w:val="FF0000"/>
                <w:sz w:val="16"/>
                <w:szCs w:val="16"/>
              </w:rPr>
            </w:pPr>
            <w:r>
              <w:rPr>
                <w:rFonts w:hint="eastAsia"/>
                <w:sz w:val="16"/>
                <w:szCs w:val="16"/>
              </w:rPr>
              <w:t>98.09</w:t>
            </w:r>
          </w:p>
        </w:tc>
        <w:tc>
          <w:tcPr>
            <w:tcW w:w="1531" w:type="dxa"/>
          </w:tcPr>
          <w:p>
            <w:pPr>
              <w:spacing w:line="200" w:lineRule="exact"/>
              <w:ind w:firstLine="0" w:firstLineChars="0"/>
              <w:jc w:val="center"/>
              <w:rPr>
                <w:rFonts w:ascii="宋体" w:hAnsi="宋体" w:cs="宋体"/>
                <w:color w:val="FF0000"/>
                <w:sz w:val="16"/>
                <w:szCs w:val="16"/>
              </w:rPr>
            </w:pPr>
            <w:r>
              <w:rPr>
                <w:rFonts w:hint="eastAsia"/>
                <w:sz w:val="16"/>
                <w:szCs w:val="16"/>
              </w:rPr>
              <w:t>-2.83（百分点）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806" w:type="dxa"/>
          </w:tcPr>
          <w:p>
            <w:pPr>
              <w:spacing w:line="200" w:lineRule="exact"/>
              <w:ind w:firstLine="0" w:firstLineChars="0"/>
              <w:jc w:val="center"/>
              <w:rPr>
                <w:rFonts w:ascii="宋体" w:hAnsi="宋体" w:cs="宋体"/>
                <w:b/>
                <w:bCs/>
                <w:color w:val="FF0000"/>
                <w:sz w:val="16"/>
                <w:szCs w:val="16"/>
              </w:rPr>
            </w:pPr>
            <w:r>
              <w:rPr>
                <w:rFonts w:hint="eastAsia"/>
                <w:sz w:val="16"/>
                <w:szCs w:val="16"/>
              </w:rPr>
              <w:t>工业增加值</w:t>
            </w:r>
          </w:p>
        </w:tc>
        <w:tc>
          <w:tcPr>
            <w:tcW w:w="836" w:type="dxa"/>
          </w:tcPr>
          <w:p>
            <w:pPr>
              <w:spacing w:line="200" w:lineRule="exact"/>
              <w:ind w:firstLine="0" w:firstLineChars="0"/>
              <w:jc w:val="center"/>
              <w:rPr>
                <w:rFonts w:ascii="宋体" w:hAnsi="宋体" w:cs="宋体"/>
                <w:color w:val="FF0000"/>
                <w:sz w:val="16"/>
                <w:szCs w:val="16"/>
              </w:rPr>
            </w:pPr>
            <w:r>
              <w:rPr>
                <w:rFonts w:hint="eastAsia"/>
                <w:sz w:val="16"/>
                <w:szCs w:val="16"/>
              </w:rPr>
              <w:t>万元</w:t>
            </w:r>
          </w:p>
        </w:tc>
        <w:tc>
          <w:tcPr>
            <w:tcW w:w="1114" w:type="dxa"/>
          </w:tcPr>
          <w:p>
            <w:pPr>
              <w:spacing w:line="200" w:lineRule="exact"/>
              <w:ind w:firstLine="0" w:firstLineChars="0"/>
              <w:jc w:val="center"/>
              <w:rPr>
                <w:rFonts w:ascii="宋体" w:hAnsi="宋体" w:cs="宋体"/>
                <w:color w:val="FF0000"/>
                <w:sz w:val="16"/>
                <w:szCs w:val="16"/>
              </w:rPr>
            </w:pPr>
            <w:r>
              <w:rPr>
                <w:rFonts w:hint="eastAsia"/>
                <w:sz w:val="16"/>
                <w:szCs w:val="16"/>
              </w:rPr>
              <w:t>116410</w:t>
            </w:r>
          </w:p>
        </w:tc>
        <w:tc>
          <w:tcPr>
            <w:tcW w:w="974" w:type="dxa"/>
          </w:tcPr>
          <w:p>
            <w:pPr>
              <w:spacing w:line="200" w:lineRule="exact"/>
              <w:ind w:firstLine="0" w:firstLineChars="0"/>
              <w:jc w:val="center"/>
              <w:rPr>
                <w:rFonts w:ascii="宋体" w:hAnsi="宋体" w:cs="宋体"/>
                <w:color w:val="FF0000"/>
                <w:sz w:val="16"/>
                <w:szCs w:val="16"/>
              </w:rPr>
            </w:pPr>
            <w:r>
              <w:rPr>
                <w:rFonts w:hint="eastAsia"/>
                <w:sz w:val="16"/>
                <w:szCs w:val="16"/>
              </w:rPr>
              <w:t>95942</w:t>
            </w:r>
          </w:p>
        </w:tc>
        <w:tc>
          <w:tcPr>
            <w:tcW w:w="1531" w:type="dxa"/>
          </w:tcPr>
          <w:p>
            <w:pPr>
              <w:spacing w:line="200" w:lineRule="exact"/>
              <w:ind w:firstLine="0" w:firstLineChars="0"/>
              <w:jc w:val="center"/>
              <w:rPr>
                <w:rFonts w:ascii="宋体" w:hAnsi="宋体" w:cs="宋体"/>
                <w:color w:val="FF0000"/>
                <w:sz w:val="16"/>
                <w:szCs w:val="16"/>
              </w:rPr>
            </w:pPr>
            <w:r>
              <w:rPr>
                <w:rFonts w:hint="eastAsia"/>
                <w:sz w:val="16"/>
                <w:szCs w:val="16"/>
              </w:rPr>
              <w:t>14.3(不变价）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806" w:type="dxa"/>
          </w:tcPr>
          <w:p>
            <w:pPr>
              <w:spacing w:line="200" w:lineRule="exact"/>
              <w:ind w:firstLine="0" w:firstLineChars="0"/>
              <w:jc w:val="center"/>
              <w:rPr>
                <w:rFonts w:ascii="宋体" w:hAnsi="宋体" w:cs="宋体"/>
                <w:b/>
                <w:bCs/>
                <w:color w:val="FF0000"/>
                <w:sz w:val="16"/>
                <w:szCs w:val="16"/>
              </w:rPr>
            </w:pPr>
            <w:r>
              <w:rPr>
                <w:rFonts w:hint="eastAsia"/>
                <w:sz w:val="16"/>
                <w:szCs w:val="16"/>
              </w:rPr>
              <w:t>工业实现利税</w:t>
            </w:r>
          </w:p>
        </w:tc>
        <w:tc>
          <w:tcPr>
            <w:tcW w:w="836" w:type="dxa"/>
          </w:tcPr>
          <w:p>
            <w:pPr>
              <w:spacing w:line="200" w:lineRule="exact"/>
              <w:ind w:firstLine="0" w:firstLineChars="0"/>
              <w:jc w:val="center"/>
              <w:rPr>
                <w:rFonts w:ascii="宋体" w:hAnsi="宋体" w:cs="宋体"/>
                <w:color w:val="FF0000"/>
                <w:sz w:val="16"/>
                <w:szCs w:val="16"/>
              </w:rPr>
            </w:pPr>
            <w:r>
              <w:rPr>
                <w:rFonts w:hint="eastAsia"/>
                <w:sz w:val="16"/>
                <w:szCs w:val="16"/>
              </w:rPr>
              <w:t>万元</w:t>
            </w:r>
          </w:p>
        </w:tc>
        <w:tc>
          <w:tcPr>
            <w:tcW w:w="1114" w:type="dxa"/>
          </w:tcPr>
          <w:p>
            <w:pPr>
              <w:spacing w:line="200" w:lineRule="exact"/>
              <w:ind w:firstLine="0" w:firstLineChars="0"/>
              <w:jc w:val="center"/>
              <w:rPr>
                <w:rFonts w:ascii="宋体" w:hAnsi="宋体" w:cs="宋体"/>
                <w:color w:val="FF0000"/>
                <w:sz w:val="16"/>
                <w:szCs w:val="16"/>
              </w:rPr>
            </w:pPr>
            <w:r>
              <w:rPr>
                <w:rFonts w:hint="eastAsia"/>
                <w:sz w:val="16"/>
                <w:szCs w:val="16"/>
              </w:rPr>
              <w:t>55446</w:t>
            </w:r>
          </w:p>
        </w:tc>
        <w:tc>
          <w:tcPr>
            <w:tcW w:w="974" w:type="dxa"/>
          </w:tcPr>
          <w:p>
            <w:pPr>
              <w:spacing w:line="200" w:lineRule="exact"/>
              <w:ind w:firstLine="0" w:firstLineChars="0"/>
              <w:jc w:val="center"/>
              <w:rPr>
                <w:rFonts w:ascii="宋体" w:hAnsi="宋体" w:cs="宋体"/>
                <w:color w:val="FF0000"/>
                <w:sz w:val="16"/>
                <w:szCs w:val="16"/>
              </w:rPr>
            </w:pPr>
            <w:r>
              <w:rPr>
                <w:rFonts w:hint="eastAsia"/>
                <w:sz w:val="16"/>
                <w:szCs w:val="16"/>
              </w:rPr>
              <w:t>47448</w:t>
            </w:r>
          </w:p>
        </w:tc>
        <w:tc>
          <w:tcPr>
            <w:tcW w:w="1531" w:type="dxa"/>
          </w:tcPr>
          <w:p>
            <w:pPr>
              <w:spacing w:line="200" w:lineRule="exact"/>
              <w:ind w:firstLine="0" w:firstLineChars="0"/>
              <w:jc w:val="center"/>
              <w:rPr>
                <w:rFonts w:ascii="宋体" w:hAnsi="宋体" w:cs="宋体"/>
                <w:color w:val="FF0000"/>
                <w:sz w:val="16"/>
                <w:szCs w:val="16"/>
              </w:rPr>
            </w:pPr>
            <w:r>
              <w:rPr>
                <w:rFonts w:hint="eastAsia"/>
                <w:sz w:val="16"/>
                <w:szCs w:val="16"/>
              </w:rPr>
              <w:t>16.86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806" w:type="dxa"/>
          </w:tcPr>
          <w:p>
            <w:pPr>
              <w:spacing w:line="200" w:lineRule="exact"/>
              <w:ind w:firstLine="0" w:firstLineChars="0"/>
              <w:jc w:val="center"/>
              <w:rPr>
                <w:rFonts w:ascii="宋体" w:hAnsi="宋体" w:cs="宋体"/>
                <w:b/>
                <w:bCs/>
                <w:color w:val="FF0000"/>
                <w:sz w:val="16"/>
                <w:szCs w:val="16"/>
              </w:rPr>
            </w:pPr>
            <w:r>
              <w:rPr>
                <w:rFonts w:hint="eastAsia"/>
                <w:sz w:val="16"/>
                <w:szCs w:val="16"/>
              </w:rPr>
              <w:t>工业实现利润</w:t>
            </w:r>
          </w:p>
        </w:tc>
        <w:tc>
          <w:tcPr>
            <w:tcW w:w="836" w:type="dxa"/>
          </w:tcPr>
          <w:p>
            <w:pPr>
              <w:spacing w:line="200" w:lineRule="exact"/>
              <w:ind w:firstLine="0" w:firstLineChars="0"/>
              <w:jc w:val="center"/>
              <w:rPr>
                <w:rFonts w:ascii="宋体" w:hAnsi="宋体" w:cs="宋体"/>
                <w:color w:val="FF0000"/>
                <w:sz w:val="16"/>
                <w:szCs w:val="16"/>
              </w:rPr>
            </w:pPr>
            <w:r>
              <w:rPr>
                <w:rFonts w:hint="eastAsia"/>
                <w:sz w:val="16"/>
                <w:szCs w:val="16"/>
              </w:rPr>
              <w:t>万元</w:t>
            </w:r>
          </w:p>
        </w:tc>
        <w:tc>
          <w:tcPr>
            <w:tcW w:w="1114" w:type="dxa"/>
          </w:tcPr>
          <w:p>
            <w:pPr>
              <w:spacing w:line="200" w:lineRule="exact"/>
              <w:ind w:firstLine="0" w:firstLineChars="0"/>
              <w:jc w:val="center"/>
              <w:rPr>
                <w:rFonts w:ascii="宋体" w:hAnsi="宋体" w:cs="宋体"/>
                <w:color w:val="FF0000"/>
                <w:sz w:val="16"/>
                <w:szCs w:val="16"/>
              </w:rPr>
            </w:pPr>
            <w:r>
              <w:rPr>
                <w:rFonts w:hint="eastAsia"/>
                <w:sz w:val="16"/>
                <w:szCs w:val="16"/>
              </w:rPr>
              <w:t>44318</w:t>
            </w:r>
          </w:p>
        </w:tc>
        <w:tc>
          <w:tcPr>
            <w:tcW w:w="974" w:type="dxa"/>
          </w:tcPr>
          <w:p>
            <w:pPr>
              <w:spacing w:line="200" w:lineRule="exact"/>
              <w:ind w:firstLine="0" w:firstLineChars="0"/>
              <w:jc w:val="center"/>
              <w:rPr>
                <w:rFonts w:ascii="宋体" w:hAnsi="宋体" w:cs="宋体"/>
                <w:color w:val="FF0000"/>
                <w:sz w:val="16"/>
                <w:szCs w:val="16"/>
              </w:rPr>
            </w:pPr>
            <w:r>
              <w:rPr>
                <w:rFonts w:hint="eastAsia"/>
                <w:sz w:val="16"/>
                <w:szCs w:val="16"/>
              </w:rPr>
              <w:t>41244</w:t>
            </w:r>
          </w:p>
        </w:tc>
        <w:tc>
          <w:tcPr>
            <w:tcW w:w="1531" w:type="dxa"/>
          </w:tcPr>
          <w:p>
            <w:pPr>
              <w:spacing w:line="200" w:lineRule="exact"/>
              <w:ind w:firstLine="0" w:firstLineChars="0"/>
              <w:jc w:val="center"/>
              <w:rPr>
                <w:rFonts w:ascii="宋体" w:hAnsi="宋体" w:cs="宋体"/>
                <w:color w:val="FF0000"/>
                <w:sz w:val="16"/>
                <w:szCs w:val="16"/>
              </w:rPr>
            </w:pPr>
            <w:r>
              <w:rPr>
                <w:rFonts w:hint="eastAsia"/>
                <w:sz w:val="16"/>
                <w:szCs w:val="16"/>
              </w:rPr>
              <w:t>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806" w:type="dxa"/>
          </w:tcPr>
          <w:p>
            <w:pPr>
              <w:spacing w:line="200" w:lineRule="exact"/>
              <w:ind w:firstLine="0" w:firstLineChars="0"/>
              <w:jc w:val="center"/>
              <w:rPr>
                <w:rFonts w:ascii="宋体" w:hAnsi="宋体" w:cs="宋体"/>
                <w:b/>
                <w:bCs/>
                <w:color w:val="FF0000"/>
                <w:sz w:val="16"/>
                <w:szCs w:val="16"/>
              </w:rPr>
            </w:pPr>
            <w:r>
              <w:rPr>
                <w:rFonts w:hint="eastAsia"/>
                <w:sz w:val="16"/>
                <w:szCs w:val="16"/>
              </w:rPr>
              <w:t>工业销售收入</w:t>
            </w:r>
          </w:p>
        </w:tc>
        <w:tc>
          <w:tcPr>
            <w:tcW w:w="836" w:type="dxa"/>
          </w:tcPr>
          <w:p>
            <w:pPr>
              <w:spacing w:line="200" w:lineRule="exact"/>
              <w:ind w:firstLine="0" w:firstLineChars="0"/>
              <w:jc w:val="center"/>
              <w:rPr>
                <w:rFonts w:ascii="宋体" w:hAnsi="宋体" w:cs="宋体"/>
                <w:color w:val="FF0000"/>
                <w:sz w:val="16"/>
                <w:szCs w:val="16"/>
              </w:rPr>
            </w:pPr>
            <w:r>
              <w:rPr>
                <w:rFonts w:hint="eastAsia"/>
                <w:sz w:val="16"/>
                <w:szCs w:val="16"/>
              </w:rPr>
              <w:t>万元</w:t>
            </w:r>
          </w:p>
        </w:tc>
        <w:tc>
          <w:tcPr>
            <w:tcW w:w="1114" w:type="dxa"/>
          </w:tcPr>
          <w:p>
            <w:pPr>
              <w:spacing w:line="200" w:lineRule="exact"/>
              <w:ind w:firstLine="0" w:firstLineChars="0"/>
              <w:jc w:val="center"/>
              <w:rPr>
                <w:rFonts w:ascii="宋体" w:hAnsi="宋体" w:cs="宋体"/>
                <w:color w:val="FF0000"/>
                <w:sz w:val="16"/>
                <w:szCs w:val="16"/>
              </w:rPr>
            </w:pPr>
            <w:r>
              <w:rPr>
                <w:rFonts w:hint="eastAsia"/>
                <w:sz w:val="16"/>
                <w:szCs w:val="16"/>
              </w:rPr>
              <w:t>301102</w:t>
            </w:r>
          </w:p>
        </w:tc>
        <w:tc>
          <w:tcPr>
            <w:tcW w:w="974" w:type="dxa"/>
          </w:tcPr>
          <w:p>
            <w:pPr>
              <w:spacing w:line="200" w:lineRule="exact"/>
              <w:ind w:firstLine="0" w:firstLineChars="0"/>
              <w:jc w:val="center"/>
              <w:rPr>
                <w:rFonts w:ascii="宋体" w:hAnsi="宋体" w:cs="宋体"/>
                <w:color w:val="FF0000"/>
                <w:sz w:val="16"/>
                <w:szCs w:val="16"/>
              </w:rPr>
            </w:pPr>
            <w:r>
              <w:rPr>
                <w:rFonts w:hint="eastAsia"/>
                <w:sz w:val="16"/>
                <w:szCs w:val="16"/>
              </w:rPr>
              <w:t>261232</w:t>
            </w:r>
          </w:p>
        </w:tc>
        <w:tc>
          <w:tcPr>
            <w:tcW w:w="1531" w:type="dxa"/>
          </w:tcPr>
          <w:p>
            <w:pPr>
              <w:spacing w:line="200" w:lineRule="exact"/>
              <w:ind w:firstLine="0" w:firstLineChars="0"/>
              <w:jc w:val="center"/>
              <w:rPr>
                <w:rFonts w:ascii="宋体" w:hAnsi="宋体" w:cs="宋体"/>
                <w:color w:val="FF0000"/>
                <w:sz w:val="16"/>
                <w:szCs w:val="16"/>
              </w:rPr>
            </w:pPr>
            <w:r>
              <w:rPr>
                <w:rFonts w:hint="eastAsia"/>
                <w:sz w:val="16"/>
                <w:szCs w:val="16"/>
              </w:rPr>
              <w:t>15.26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806" w:type="dxa"/>
          </w:tcPr>
          <w:p>
            <w:pPr>
              <w:spacing w:line="200" w:lineRule="exact"/>
              <w:ind w:firstLine="0" w:firstLineChars="0"/>
              <w:jc w:val="center"/>
              <w:rPr>
                <w:rFonts w:ascii="宋体" w:hAnsi="宋体" w:cs="宋体"/>
                <w:b/>
                <w:bCs/>
                <w:color w:val="FF0000"/>
                <w:sz w:val="16"/>
                <w:szCs w:val="16"/>
              </w:rPr>
            </w:pPr>
            <w:r>
              <w:rPr>
                <w:rFonts w:hint="eastAsia"/>
                <w:sz w:val="16"/>
                <w:szCs w:val="16"/>
              </w:rPr>
              <w:t>工业上缴税金</w:t>
            </w:r>
          </w:p>
        </w:tc>
        <w:tc>
          <w:tcPr>
            <w:tcW w:w="836" w:type="dxa"/>
          </w:tcPr>
          <w:p>
            <w:pPr>
              <w:spacing w:line="200" w:lineRule="exact"/>
              <w:ind w:firstLine="0" w:firstLineChars="0"/>
              <w:jc w:val="center"/>
              <w:rPr>
                <w:rFonts w:ascii="宋体" w:hAnsi="宋体" w:cs="宋体"/>
                <w:color w:val="FF0000"/>
                <w:sz w:val="16"/>
                <w:szCs w:val="16"/>
              </w:rPr>
            </w:pPr>
            <w:r>
              <w:rPr>
                <w:rFonts w:hint="eastAsia"/>
                <w:sz w:val="16"/>
                <w:szCs w:val="16"/>
              </w:rPr>
              <w:t>万元</w:t>
            </w:r>
          </w:p>
        </w:tc>
        <w:tc>
          <w:tcPr>
            <w:tcW w:w="1114" w:type="dxa"/>
          </w:tcPr>
          <w:p>
            <w:pPr>
              <w:spacing w:line="200" w:lineRule="exact"/>
              <w:ind w:firstLine="0" w:firstLineChars="0"/>
              <w:jc w:val="center"/>
              <w:rPr>
                <w:rFonts w:ascii="宋体" w:hAnsi="宋体" w:cs="宋体"/>
                <w:color w:val="FF0000"/>
                <w:sz w:val="16"/>
                <w:szCs w:val="16"/>
              </w:rPr>
            </w:pPr>
            <w:r>
              <w:rPr>
                <w:rFonts w:hint="eastAsia"/>
                <w:sz w:val="16"/>
                <w:szCs w:val="16"/>
              </w:rPr>
              <w:t xml:space="preserve">21088.8 </w:t>
            </w:r>
          </w:p>
        </w:tc>
        <w:tc>
          <w:tcPr>
            <w:tcW w:w="974" w:type="dxa"/>
          </w:tcPr>
          <w:p>
            <w:pPr>
              <w:spacing w:line="200" w:lineRule="exact"/>
              <w:ind w:firstLine="0" w:firstLineChars="0"/>
              <w:jc w:val="center"/>
              <w:rPr>
                <w:rFonts w:ascii="宋体" w:hAnsi="宋体" w:cs="宋体"/>
                <w:color w:val="FF0000"/>
                <w:sz w:val="16"/>
                <w:szCs w:val="16"/>
              </w:rPr>
            </w:pPr>
            <w:r>
              <w:rPr>
                <w:rFonts w:hint="eastAsia"/>
                <w:sz w:val="16"/>
                <w:szCs w:val="16"/>
              </w:rPr>
              <w:t xml:space="preserve">19423 </w:t>
            </w:r>
          </w:p>
        </w:tc>
        <w:tc>
          <w:tcPr>
            <w:tcW w:w="1531" w:type="dxa"/>
          </w:tcPr>
          <w:p>
            <w:pPr>
              <w:spacing w:line="200" w:lineRule="exact"/>
              <w:ind w:firstLine="0" w:firstLineChars="0"/>
              <w:jc w:val="center"/>
              <w:rPr>
                <w:rFonts w:ascii="宋体" w:hAnsi="宋体" w:cs="宋体"/>
                <w:color w:val="FF0000"/>
                <w:sz w:val="16"/>
                <w:szCs w:val="16"/>
              </w:rPr>
            </w:pPr>
            <w:r>
              <w:rPr>
                <w:rFonts w:hint="eastAsia"/>
                <w:sz w:val="16"/>
                <w:szCs w:val="16"/>
              </w:rPr>
              <w:t xml:space="preserve">8.58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806" w:type="dxa"/>
          </w:tcPr>
          <w:p>
            <w:pPr>
              <w:spacing w:line="200" w:lineRule="exact"/>
              <w:ind w:firstLine="0" w:firstLineChars="0"/>
              <w:jc w:val="center"/>
              <w:rPr>
                <w:rFonts w:ascii="宋体" w:hAnsi="宋体" w:cs="宋体"/>
                <w:b/>
                <w:bCs/>
                <w:color w:val="FF0000"/>
                <w:sz w:val="16"/>
                <w:szCs w:val="16"/>
              </w:rPr>
            </w:pPr>
            <w:r>
              <w:rPr>
                <w:rFonts w:hint="eastAsia"/>
                <w:sz w:val="16"/>
                <w:szCs w:val="16"/>
              </w:rPr>
              <w:t>炸 药</w:t>
            </w:r>
          </w:p>
        </w:tc>
        <w:tc>
          <w:tcPr>
            <w:tcW w:w="836" w:type="dxa"/>
          </w:tcPr>
          <w:p>
            <w:pPr>
              <w:spacing w:line="200" w:lineRule="exact"/>
              <w:ind w:firstLine="0" w:firstLineChars="0"/>
              <w:jc w:val="center"/>
              <w:rPr>
                <w:rFonts w:ascii="宋体" w:hAnsi="宋体" w:cs="宋体"/>
                <w:color w:val="FF0000"/>
                <w:sz w:val="16"/>
                <w:szCs w:val="16"/>
              </w:rPr>
            </w:pPr>
            <w:r>
              <w:rPr>
                <w:rFonts w:hint="eastAsia"/>
                <w:sz w:val="16"/>
                <w:szCs w:val="16"/>
              </w:rPr>
              <w:t>吨</w:t>
            </w:r>
          </w:p>
        </w:tc>
        <w:tc>
          <w:tcPr>
            <w:tcW w:w="1114" w:type="dxa"/>
          </w:tcPr>
          <w:p>
            <w:pPr>
              <w:spacing w:line="200" w:lineRule="exact"/>
              <w:ind w:firstLine="0" w:firstLineChars="0"/>
              <w:jc w:val="center"/>
              <w:rPr>
                <w:rFonts w:ascii="宋体" w:hAnsi="宋体" w:cs="宋体"/>
                <w:color w:val="FF0000"/>
                <w:sz w:val="16"/>
                <w:szCs w:val="16"/>
              </w:rPr>
            </w:pPr>
            <w:r>
              <w:rPr>
                <w:rFonts w:hint="eastAsia"/>
                <w:sz w:val="16"/>
                <w:szCs w:val="16"/>
              </w:rPr>
              <w:t xml:space="preserve">17276 </w:t>
            </w:r>
          </w:p>
        </w:tc>
        <w:tc>
          <w:tcPr>
            <w:tcW w:w="974" w:type="dxa"/>
          </w:tcPr>
          <w:p>
            <w:pPr>
              <w:spacing w:line="200" w:lineRule="exact"/>
              <w:ind w:firstLine="0" w:firstLineChars="0"/>
              <w:jc w:val="center"/>
              <w:rPr>
                <w:rFonts w:ascii="宋体" w:hAnsi="宋体" w:cs="宋体"/>
                <w:color w:val="FF0000"/>
                <w:sz w:val="16"/>
                <w:szCs w:val="16"/>
              </w:rPr>
            </w:pPr>
            <w:r>
              <w:rPr>
                <w:rFonts w:hint="eastAsia"/>
                <w:sz w:val="16"/>
                <w:szCs w:val="16"/>
              </w:rPr>
              <w:t xml:space="preserve">19403 </w:t>
            </w:r>
          </w:p>
        </w:tc>
        <w:tc>
          <w:tcPr>
            <w:tcW w:w="1531" w:type="dxa"/>
          </w:tcPr>
          <w:p>
            <w:pPr>
              <w:spacing w:line="200" w:lineRule="exact"/>
              <w:ind w:firstLine="0" w:firstLineChars="0"/>
              <w:jc w:val="center"/>
              <w:rPr>
                <w:rFonts w:ascii="宋体" w:hAnsi="宋体" w:cs="宋体"/>
                <w:color w:val="FF0000"/>
                <w:sz w:val="16"/>
                <w:szCs w:val="16"/>
              </w:rPr>
            </w:pPr>
            <w:r>
              <w:rPr>
                <w:rFonts w:hint="eastAsia"/>
                <w:sz w:val="16"/>
                <w:szCs w:val="16"/>
              </w:rPr>
              <w:t>-10.96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806" w:type="dxa"/>
          </w:tcPr>
          <w:p>
            <w:pPr>
              <w:spacing w:line="200" w:lineRule="exact"/>
              <w:ind w:firstLine="0" w:firstLineChars="0"/>
              <w:jc w:val="center"/>
              <w:rPr>
                <w:rFonts w:ascii="宋体" w:hAnsi="宋体" w:cs="宋体"/>
                <w:b/>
                <w:bCs/>
                <w:color w:val="FF0000"/>
                <w:sz w:val="16"/>
                <w:szCs w:val="16"/>
              </w:rPr>
            </w:pPr>
            <w:r>
              <w:rPr>
                <w:rFonts w:hint="eastAsia"/>
                <w:sz w:val="16"/>
                <w:szCs w:val="16"/>
              </w:rPr>
              <w:t>发 电</w:t>
            </w:r>
          </w:p>
        </w:tc>
        <w:tc>
          <w:tcPr>
            <w:tcW w:w="836" w:type="dxa"/>
          </w:tcPr>
          <w:p>
            <w:pPr>
              <w:spacing w:line="200" w:lineRule="exact"/>
              <w:ind w:firstLine="0" w:firstLineChars="0"/>
              <w:jc w:val="center"/>
              <w:rPr>
                <w:rFonts w:ascii="宋体" w:hAnsi="宋体" w:cs="宋体"/>
                <w:color w:val="FF0000"/>
                <w:sz w:val="16"/>
                <w:szCs w:val="16"/>
              </w:rPr>
            </w:pPr>
            <w:r>
              <w:rPr>
                <w:rFonts w:hint="eastAsia"/>
                <w:sz w:val="16"/>
                <w:szCs w:val="16"/>
              </w:rPr>
              <w:t>万度</w:t>
            </w:r>
          </w:p>
        </w:tc>
        <w:tc>
          <w:tcPr>
            <w:tcW w:w="1114" w:type="dxa"/>
          </w:tcPr>
          <w:p>
            <w:pPr>
              <w:spacing w:line="200" w:lineRule="exact"/>
              <w:ind w:firstLine="0" w:firstLineChars="0"/>
              <w:jc w:val="center"/>
              <w:rPr>
                <w:rFonts w:ascii="宋体" w:hAnsi="宋体" w:cs="宋体"/>
                <w:color w:val="FF0000"/>
                <w:sz w:val="16"/>
                <w:szCs w:val="16"/>
              </w:rPr>
            </w:pPr>
            <w:r>
              <w:rPr>
                <w:rFonts w:hint="eastAsia"/>
                <w:sz w:val="16"/>
                <w:szCs w:val="16"/>
              </w:rPr>
              <w:t xml:space="preserve">165645 </w:t>
            </w:r>
          </w:p>
        </w:tc>
        <w:tc>
          <w:tcPr>
            <w:tcW w:w="974" w:type="dxa"/>
          </w:tcPr>
          <w:p>
            <w:pPr>
              <w:spacing w:line="200" w:lineRule="exact"/>
              <w:ind w:firstLine="0" w:firstLineChars="0"/>
              <w:jc w:val="center"/>
              <w:rPr>
                <w:rFonts w:ascii="宋体" w:hAnsi="宋体" w:cs="宋体"/>
                <w:color w:val="FF0000"/>
                <w:sz w:val="16"/>
                <w:szCs w:val="16"/>
              </w:rPr>
            </w:pPr>
            <w:r>
              <w:rPr>
                <w:rFonts w:hint="eastAsia"/>
                <w:sz w:val="16"/>
                <w:szCs w:val="16"/>
              </w:rPr>
              <w:t xml:space="preserve">149001 </w:t>
            </w:r>
          </w:p>
        </w:tc>
        <w:tc>
          <w:tcPr>
            <w:tcW w:w="1531" w:type="dxa"/>
          </w:tcPr>
          <w:p>
            <w:pPr>
              <w:spacing w:line="200" w:lineRule="exact"/>
              <w:ind w:firstLine="0" w:firstLineChars="0"/>
              <w:jc w:val="center"/>
              <w:rPr>
                <w:rFonts w:ascii="宋体" w:hAnsi="宋体" w:cs="宋体"/>
                <w:color w:val="FF0000"/>
                <w:sz w:val="16"/>
                <w:szCs w:val="16"/>
              </w:rPr>
            </w:pPr>
            <w:r>
              <w:rPr>
                <w:rFonts w:hint="eastAsia"/>
                <w:sz w:val="16"/>
                <w:szCs w:val="16"/>
              </w:rPr>
              <w:t xml:space="preserve">11.17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806" w:type="dxa"/>
          </w:tcPr>
          <w:p>
            <w:pPr>
              <w:spacing w:line="200" w:lineRule="exact"/>
              <w:ind w:firstLine="0" w:firstLineChars="0"/>
              <w:jc w:val="center"/>
              <w:rPr>
                <w:rFonts w:ascii="宋体" w:hAnsi="宋体" w:cs="宋体"/>
                <w:b/>
                <w:bCs/>
                <w:color w:val="FF0000"/>
                <w:sz w:val="16"/>
                <w:szCs w:val="16"/>
              </w:rPr>
            </w:pPr>
            <w:r>
              <w:rPr>
                <w:rFonts w:hint="eastAsia"/>
                <w:sz w:val="16"/>
                <w:szCs w:val="16"/>
              </w:rPr>
              <w:t>其中：风电</w:t>
            </w:r>
          </w:p>
        </w:tc>
        <w:tc>
          <w:tcPr>
            <w:tcW w:w="836" w:type="dxa"/>
          </w:tcPr>
          <w:p>
            <w:pPr>
              <w:spacing w:line="200" w:lineRule="exact"/>
              <w:ind w:firstLine="0" w:firstLineChars="0"/>
              <w:jc w:val="center"/>
              <w:rPr>
                <w:rFonts w:ascii="宋体" w:hAnsi="宋体" w:cs="宋体"/>
                <w:color w:val="FF0000"/>
                <w:sz w:val="16"/>
                <w:szCs w:val="16"/>
              </w:rPr>
            </w:pPr>
            <w:r>
              <w:rPr>
                <w:rFonts w:hint="eastAsia"/>
                <w:sz w:val="16"/>
                <w:szCs w:val="16"/>
              </w:rPr>
              <w:t>万度</w:t>
            </w:r>
          </w:p>
        </w:tc>
        <w:tc>
          <w:tcPr>
            <w:tcW w:w="1114" w:type="dxa"/>
          </w:tcPr>
          <w:p>
            <w:pPr>
              <w:spacing w:line="200" w:lineRule="exact"/>
              <w:ind w:firstLine="0" w:firstLineChars="0"/>
              <w:jc w:val="center"/>
              <w:rPr>
                <w:rFonts w:ascii="宋体" w:hAnsi="宋体" w:cs="宋体"/>
                <w:color w:val="FF0000"/>
                <w:sz w:val="16"/>
                <w:szCs w:val="16"/>
              </w:rPr>
            </w:pPr>
            <w:r>
              <w:rPr>
                <w:rFonts w:hint="eastAsia"/>
                <w:sz w:val="16"/>
                <w:szCs w:val="16"/>
              </w:rPr>
              <w:t xml:space="preserve">146539 </w:t>
            </w:r>
          </w:p>
        </w:tc>
        <w:tc>
          <w:tcPr>
            <w:tcW w:w="974" w:type="dxa"/>
          </w:tcPr>
          <w:p>
            <w:pPr>
              <w:spacing w:line="200" w:lineRule="exact"/>
              <w:ind w:firstLine="0" w:firstLineChars="0"/>
              <w:jc w:val="center"/>
              <w:rPr>
                <w:rFonts w:ascii="宋体" w:hAnsi="宋体" w:cs="宋体"/>
                <w:color w:val="FF0000"/>
                <w:sz w:val="16"/>
                <w:szCs w:val="16"/>
              </w:rPr>
            </w:pPr>
            <w:r>
              <w:rPr>
                <w:rFonts w:hint="eastAsia"/>
                <w:sz w:val="16"/>
                <w:szCs w:val="16"/>
              </w:rPr>
              <w:t xml:space="preserve">122540 </w:t>
            </w:r>
          </w:p>
        </w:tc>
        <w:tc>
          <w:tcPr>
            <w:tcW w:w="1531" w:type="dxa"/>
          </w:tcPr>
          <w:p>
            <w:pPr>
              <w:spacing w:line="200" w:lineRule="exact"/>
              <w:ind w:firstLine="0" w:firstLineChars="0"/>
              <w:jc w:val="center"/>
              <w:rPr>
                <w:rFonts w:ascii="宋体" w:hAnsi="宋体" w:cs="宋体"/>
                <w:color w:val="FF0000"/>
                <w:sz w:val="16"/>
                <w:szCs w:val="16"/>
              </w:rPr>
            </w:pPr>
            <w:r>
              <w:rPr>
                <w:rFonts w:hint="eastAsia"/>
                <w:sz w:val="16"/>
                <w:szCs w:val="16"/>
              </w:rPr>
              <w:t>19.58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806" w:type="dxa"/>
          </w:tcPr>
          <w:p>
            <w:pPr>
              <w:spacing w:line="200" w:lineRule="exact"/>
              <w:ind w:firstLine="0" w:firstLineChars="0"/>
              <w:jc w:val="center"/>
              <w:rPr>
                <w:rFonts w:ascii="宋体" w:hAnsi="宋体" w:cs="宋体"/>
                <w:b/>
                <w:bCs/>
                <w:color w:val="FF0000"/>
                <w:sz w:val="16"/>
                <w:szCs w:val="16"/>
              </w:rPr>
            </w:pPr>
            <w:r>
              <w:rPr>
                <w:rFonts w:hint="eastAsia"/>
                <w:sz w:val="16"/>
                <w:szCs w:val="16"/>
              </w:rPr>
              <w:t>水 泥</w:t>
            </w:r>
          </w:p>
        </w:tc>
        <w:tc>
          <w:tcPr>
            <w:tcW w:w="836" w:type="dxa"/>
          </w:tcPr>
          <w:p>
            <w:pPr>
              <w:spacing w:line="200" w:lineRule="exact"/>
              <w:ind w:firstLine="0" w:firstLineChars="0"/>
              <w:jc w:val="center"/>
              <w:rPr>
                <w:rFonts w:ascii="宋体" w:hAnsi="宋体" w:cs="宋体"/>
                <w:color w:val="FF0000"/>
                <w:sz w:val="16"/>
                <w:szCs w:val="16"/>
              </w:rPr>
            </w:pPr>
            <w:r>
              <w:rPr>
                <w:rFonts w:hint="eastAsia"/>
                <w:sz w:val="16"/>
                <w:szCs w:val="16"/>
              </w:rPr>
              <w:t>吨</w:t>
            </w:r>
          </w:p>
        </w:tc>
        <w:tc>
          <w:tcPr>
            <w:tcW w:w="1114" w:type="dxa"/>
          </w:tcPr>
          <w:p>
            <w:pPr>
              <w:spacing w:line="200" w:lineRule="exact"/>
              <w:ind w:firstLine="0" w:firstLineChars="0"/>
              <w:jc w:val="center"/>
              <w:rPr>
                <w:rFonts w:ascii="宋体" w:hAnsi="宋体" w:cs="宋体"/>
                <w:color w:val="FF0000"/>
                <w:sz w:val="16"/>
                <w:szCs w:val="16"/>
              </w:rPr>
            </w:pPr>
            <w:r>
              <w:rPr>
                <w:rFonts w:hint="eastAsia"/>
                <w:sz w:val="16"/>
                <w:szCs w:val="16"/>
              </w:rPr>
              <w:t xml:space="preserve">1215415 </w:t>
            </w:r>
          </w:p>
        </w:tc>
        <w:tc>
          <w:tcPr>
            <w:tcW w:w="974" w:type="dxa"/>
          </w:tcPr>
          <w:p>
            <w:pPr>
              <w:spacing w:line="200" w:lineRule="exact"/>
              <w:ind w:firstLine="0" w:firstLineChars="0"/>
              <w:jc w:val="center"/>
              <w:rPr>
                <w:rFonts w:ascii="宋体" w:hAnsi="宋体" w:cs="宋体"/>
                <w:color w:val="FF0000"/>
                <w:sz w:val="16"/>
                <w:szCs w:val="16"/>
              </w:rPr>
            </w:pPr>
            <w:r>
              <w:rPr>
                <w:rFonts w:hint="eastAsia"/>
                <w:sz w:val="16"/>
                <w:szCs w:val="16"/>
              </w:rPr>
              <w:t xml:space="preserve">1443338 </w:t>
            </w:r>
          </w:p>
        </w:tc>
        <w:tc>
          <w:tcPr>
            <w:tcW w:w="1531" w:type="dxa"/>
          </w:tcPr>
          <w:p>
            <w:pPr>
              <w:spacing w:line="200" w:lineRule="exact"/>
              <w:ind w:firstLine="0" w:firstLineChars="0"/>
              <w:jc w:val="center"/>
              <w:rPr>
                <w:rFonts w:ascii="宋体" w:hAnsi="宋体" w:cs="宋体"/>
                <w:color w:val="FF0000"/>
                <w:sz w:val="16"/>
                <w:szCs w:val="16"/>
              </w:rPr>
            </w:pPr>
            <w:r>
              <w:rPr>
                <w:rFonts w:hint="eastAsia"/>
                <w:sz w:val="16"/>
                <w:szCs w:val="16"/>
              </w:rPr>
              <w:t>-15.79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806" w:type="dxa"/>
          </w:tcPr>
          <w:p>
            <w:pPr>
              <w:spacing w:line="200" w:lineRule="exact"/>
              <w:ind w:firstLine="0" w:firstLineChars="0"/>
              <w:jc w:val="center"/>
              <w:rPr>
                <w:rFonts w:ascii="宋体" w:hAnsi="宋体" w:cs="宋体"/>
                <w:b/>
                <w:bCs/>
                <w:color w:val="FF0000"/>
                <w:sz w:val="16"/>
                <w:szCs w:val="16"/>
              </w:rPr>
            </w:pPr>
            <w:r>
              <w:rPr>
                <w:rFonts w:hint="eastAsia"/>
                <w:sz w:val="16"/>
                <w:szCs w:val="16"/>
              </w:rPr>
              <w:t>再生铅</w:t>
            </w:r>
          </w:p>
        </w:tc>
        <w:tc>
          <w:tcPr>
            <w:tcW w:w="836" w:type="dxa"/>
          </w:tcPr>
          <w:p>
            <w:pPr>
              <w:spacing w:line="200" w:lineRule="exact"/>
              <w:ind w:firstLine="0" w:firstLineChars="0"/>
              <w:jc w:val="center"/>
              <w:rPr>
                <w:rFonts w:ascii="宋体" w:hAnsi="宋体" w:cs="宋体"/>
                <w:color w:val="FF0000"/>
                <w:sz w:val="16"/>
                <w:szCs w:val="16"/>
              </w:rPr>
            </w:pPr>
            <w:r>
              <w:rPr>
                <w:rFonts w:hint="eastAsia"/>
                <w:sz w:val="16"/>
                <w:szCs w:val="16"/>
              </w:rPr>
              <w:t>吨</w:t>
            </w:r>
          </w:p>
        </w:tc>
        <w:tc>
          <w:tcPr>
            <w:tcW w:w="1114" w:type="dxa"/>
          </w:tcPr>
          <w:p>
            <w:pPr>
              <w:spacing w:line="200" w:lineRule="exact"/>
              <w:ind w:firstLine="0" w:firstLineChars="0"/>
              <w:jc w:val="center"/>
              <w:rPr>
                <w:rFonts w:ascii="宋体" w:hAnsi="宋体" w:cs="宋体"/>
                <w:color w:val="FF0000"/>
                <w:sz w:val="16"/>
                <w:szCs w:val="16"/>
              </w:rPr>
            </w:pPr>
            <w:r>
              <w:rPr>
                <w:rFonts w:hint="eastAsia"/>
                <w:sz w:val="16"/>
                <w:szCs w:val="16"/>
              </w:rPr>
              <w:t>65017</w:t>
            </w:r>
          </w:p>
        </w:tc>
        <w:tc>
          <w:tcPr>
            <w:tcW w:w="974" w:type="dxa"/>
          </w:tcPr>
          <w:p>
            <w:pPr>
              <w:spacing w:line="200" w:lineRule="exact"/>
              <w:ind w:firstLine="0" w:firstLineChars="0"/>
              <w:jc w:val="center"/>
              <w:rPr>
                <w:rFonts w:ascii="宋体" w:hAnsi="宋体" w:cs="宋体"/>
                <w:color w:val="FF0000"/>
                <w:sz w:val="16"/>
                <w:szCs w:val="16"/>
              </w:rPr>
            </w:pPr>
            <w:r>
              <w:rPr>
                <w:rFonts w:hint="eastAsia"/>
                <w:sz w:val="16"/>
                <w:szCs w:val="16"/>
              </w:rPr>
              <w:t xml:space="preserve">56991 </w:t>
            </w:r>
          </w:p>
        </w:tc>
        <w:tc>
          <w:tcPr>
            <w:tcW w:w="1531" w:type="dxa"/>
          </w:tcPr>
          <w:p>
            <w:pPr>
              <w:spacing w:line="200" w:lineRule="exact"/>
              <w:ind w:firstLine="0" w:firstLineChars="0"/>
              <w:jc w:val="center"/>
              <w:rPr>
                <w:rFonts w:ascii="宋体" w:hAnsi="宋体" w:cs="宋体"/>
                <w:color w:val="FF0000"/>
                <w:sz w:val="16"/>
                <w:szCs w:val="16"/>
              </w:rPr>
            </w:pPr>
            <w:r>
              <w:rPr>
                <w:rFonts w:hint="eastAsia"/>
                <w:sz w:val="16"/>
                <w:szCs w:val="16"/>
              </w:rPr>
              <w:t>14.08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806" w:type="dxa"/>
          </w:tcPr>
          <w:p>
            <w:pPr>
              <w:spacing w:line="200" w:lineRule="exact"/>
              <w:ind w:firstLine="0" w:firstLineChars="0"/>
              <w:jc w:val="center"/>
              <w:rPr>
                <w:rFonts w:ascii="宋体" w:hAnsi="宋体" w:cs="宋体"/>
                <w:b/>
                <w:bCs/>
                <w:color w:val="FF0000"/>
                <w:sz w:val="16"/>
                <w:szCs w:val="16"/>
              </w:rPr>
            </w:pPr>
            <w:r>
              <w:rPr>
                <w:rFonts w:hint="eastAsia"/>
                <w:sz w:val="16"/>
                <w:szCs w:val="16"/>
              </w:rPr>
              <w:t>混凝土</w:t>
            </w:r>
          </w:p>
        </w:tc>
        <w:tc>
          <w:tcPr>
            <w:tcW w:w="836" w:type="dxa"/>
          </w:tcPr>
          <w:p>
            <w:pPr>
              <w:spacing w:line="200" w:lineRule="exact"/>
              <w:ind w:firstLine="0" w:firstLineChars="0"/>
              <w:jc w:val="center"/>
              <w:rPr>
                <w:rFonts w:ascii="宋体" w:hAnsi="宋体" w:cs="宋体"/>
                <w:color w:val="FF0000"/>
                <w:sz w:val="16"/>
                <w:szCs w:val="16"/>
              </w:rPr>
            </w:pPr>
            <w:r>
              <w:rPr>
                <w:rFonts w:hint="eastAsia"/>
                <w:sz w:val="16"/>
                <w:szCs w:val="16"/>
              </w:rPr>
              <w:t>吨</w:t>
            </w:r>
          </w:p>
        </w:tc>
        <w:tc>
          <w:tcPr>
            <w:tcW w:w="1114" w:type="dxa"/>
          </w:tcPr>
          <w:p>
            <w:pPr>
              <w:spacing w:line="200" w:lineRule="exact"/>
              <w:ind w:firstLine="0" w:firstLineChars="0"/>
              <w:jc w:val="center"/>
              <w:rPr>
                <w:rFonts w:ascii="宋体" w:hAnsi="宋体" w:cs="宋体"/>
                <w:color w:val="FF0000"/>
                <w:sz w:val="16"/>
                <w:szCs w:val="16"/>
              </w:rPr>
            </w:pPr>
            <w:r>
              <w:rPr>
                <w:rFonts w:hint="eastAsia"/>
                <w:sz w:val="16"/>
                <w:szCs w:val="16"/>
              </w:rPr>
              <w:t>177402</w:t>
            </w:r>
          </w:p>
        </w:tc>
        <w:tc>
          <w:tcPr>
            <w:tcW w:w="974" w:type="dxa"/>
          </w:tcPr>
          <w:p>
            <w:pPr>
              <w:spacing w:line="200" w:lineRule="exact"/>
              <w:ind w:firstLine="0" w:firstLineChars="0"/>
              <w:jc w:val="center"/>
              <w:rPr>
                <w:rFonts w:ascii="宋体" w:hAnsi="宋体" w:cs="宋体"/>
                <w:color w:val="FF0000"/>
                <w:sz w:val="16"/>
                <w:szCs w:val="16"/>
              </w:rPr>
            </w:pPr>
            <w:r>
              <w:rPr>
                <w:rFonts w:hint="eastAsia"/>
                <w:sz w:val="16"/>
                <w:szCs w:val="16"/>
              </w:rPr>
              <w:t>271452</w:t>
            </w:r>
          </w:p>
        </w:tc>
        <w:tc>
          <w:tcPr>
            <w:tcW w:w="1531" w:type="dxa"/>
          </w:tcPr>
          <w:p>
            <w:pPr>
              <w:spacing w:line="200" w:lineRule="exact"/>
              <w:ind w:firstLine="0" w:firstLineChars="0"/>
              <w:jc w:val="center"/>
              <w:rPr>
                <w:rFonts w:ascii="宋体" w:hAnsi="宋体" w:cs="宋体"/>
                <w:color w:val="FF0000"/>
                <w:sz w:val="16"/>
                <w:szCs w:val="16"/>
              </w:rPr>
            </w:pPr>
            <w:r>
              <w:rPr>
                <w:rFonts w:hint="eastAsia"/>
                <w:sz w:val="16"/>
                <w:szCs w:val="16"/>
              </w:rPr>
              <w:t>-34.65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806" w:type="dxa"/>
          </w:tcPr>
          <w:p>
            <w:pPr>
              <w:spacing w:line="200" w:lineRule="exact"/>
              <w:ind w:firstLine="0" w:firstLineChars="0"/>
              <w:jc w:val="center"/>
              <w:rPr>
                <w:rFonts w:ascii="宋体" w:hAnsi="宋体" w:cs="宋体"/>
                <w:b/>
                <w:bCs/>
                <w:color w:val="FF0000"/>
                <w:sz w:val="16"/>
                <w:szCs w:val="16"/>
              </w:rPr>
            </w:pPr>
            <w:r>
              <w:rPr>
                <w:rFonts w:hint="eastAsia"/>
                <w:sz w:val="16"/>
                <w:szCs w:val="16"/>
              </w:rPr>
              <w:t>富锰渣</w:t>
            </w:r>
          </w:p>
        </w:tc>
        <w:tc>
          <w:tcPr>
            <w:tcW w:w="836" w:type="dxa"/>
          </w:tcPr>
          <w:p>
            <w:pPr>
              <w:spacing w:line="200" w:lineRule="exact"/>
              <w:ind w:firstLine="0" w:firstLineChars="0"/>
              <w:jc w:val="center"/>
              <w:rPr>
                <w:rFonts w:ascii="宋体" w:hAnsi="宋体" w:cs="宋体"/>
                <w:color w:val="FF0000"/>
                <w:sz w:val="16"/>
                <w:szCs w:val="16"/>
              </w:rPr>
            </w:pPr>
            <w:r>
              <w:rPr>
                <w:rFonts w:hint="eastAsia"/>
                <w:sz w:val="16"/>
                <w:szCs w:val="16"/>
              </w:rPr>
              <w:t>吨</w:t>
            </w:r>
          </w:p>
        </w:tc>
        <w:tc>
          <w:tcPr>
            <w:tcW w:w="1114" w:type="dxa"/>
          </w:tcPr>
          <w:p>
            <w:pPr>
              <w:spacing w:line="200" w:lineRule="exact"/>
              <w:ind w:firstLine="0" w:firstLineChars="0"/>
              <w:jc w:val="center"/>
              <w:rPr>
                <w:rFonts w:ascii="宋体" w:hAnsi="宋体" w:cs="宋体"/>
                <w:color w:val="FF0000"/>
                <w:sz w:val="16"/>
                <w:szCs w:val="16"/>
              </w:rPr>
            </w:pPr>
            <w:r>
              <w:rPr>
                <w:rFonts w:hint="eastAsia"/>
                <w:sz w:val="16"/>
                <w:szCs w:val="16"/>
              </w:rPr>
              <w:t>28280</w:t>
            </w:r>
          </w:p>
        </w:tc>
        <w:tc>
          <w:tcPr>
            <w:tcW w:w="974" w:type="dxa"/>
          </w:tcPr>
          <w:p>
            <w:pPr>
              <w:spacing w:line="200" w:lineRule="exact"/>
              <w:ind w:firstLine="0" w:firstLineChars="0"/>
              <w:jc w:val="center"/>
              <w:rPr>
                <w:rFonts w:ascii="宋体" w:hAnsi="宋体" w:cs="宋体"/>
                <w:color w:val="FF0000"/>
                <w:sz w:val="16"/>
                <w:szCs w:val="16"/>
              </w:rPr>
            </w:pPr>
            <w:r>
              <w:rPr>
                <w:rFonts w:hint="eastAsia"/>
                <w:sz w:val="16"/>
                <w:szCs w:val="16"/>
              </w:rPr>
              <w:t>34990</w:t>
            </w:r>
          </w:p>
        </w:tc>
        <w:tc>
          <w:tcPr>
            <w:tcW w:w="1531" w:type="dxa"/>
          </w:tcPr>
          <w:p>
            <w:pPr>
              <w:spacing w:line="200" w:lineRule="exact"/>
              <w:ind w:firstLine="0" w:firstLineChars="0"/>
              <w:jc w:val="center"/>
              <w:rPr>
                <w:rFonts w:ascii="宋体" w:hAnsi="宋体" w:cs="宋体"/>
                <w:color w:val="FF0000"/>
                <w:sz w:val="16"/>
                <w:szCs w:val="16"/>
              </w:rPr>
            </w:pPr>
            <w:r>
              <w:rPr>
                <w:rFonts w:hint="eastAsia"/>
                <w:sz w:val="16"/>
                <w:szCs w:val="16"/>
              </w:rPr>
              <w:t xml:space="preserve">-19.18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806" w:type="dxa"/>
          </w:tcPr>
          <w:p>
            <w:pPr>
              <w:spacing w:line="200" w:lineRule="exact"/>
              <w:ind w:firstLine="0" w:firstLineChars="0"/>
              <w:jc w:val="center"/>
              <w:rPr>
                <w:rFonts w:ascii="宋体" w:hAnsi="宋体" w:cs="宋体"/>
                <w:b/>
                <w:bCs/>
                <w:color w:val="FF0000"/>
                <w:sz w:val="16"/>
                <w:szCs w:val="16"/>
              </w:rPr>
            </w:pPr>
            <w:r>
              <w:rPr>
                <w:rFonts w:hint="eastAsia"/>
                <w:sz w:val="16"/>
                <w:szCs w:val="16"/>
              </w:rPr>
              <w:t>生铁</w:t>
            </w:r>
          </w:p>
        </w:tc>
        <w:tc>
          <w:tcPr>
            <w:tcW w:w="836" w:type="dxa"/>
          </w:tcPr>
          <w:p>
            <w:pPr>
              <w:spacing w:line="200" w:lineRule="exact"/>
              <w:ind w:firstLine="0" w:firstLineChars="0"/>
              <w:jc w:val="center"/>
              <w:rPr>
                <w:rFonts w:ascii="宋体" w:hAnsi="宋体" w:cs="宋体"/>
                <w:color w:val="FF0000"/>
                <w:sz w:val="16"/>
                <w:szCs w:val="16"/>
              </w:rPr>
            </w:pPr>
            <w:r>
              <w:rPr>
                <w:rFonts w:hint="eastAsia"/>
                <w:sz w:val="16"/>
                <w:szCs w:val="16"/>
              </w:rPr>
              <w:t>吨</w:t>
            </w:r>
          </w:p>
        </w:tc>
        <w:tc>
          <w:tcPr>
            <w:tcW w:w="1114" w:type="dxa"/>
          </w:tcPr>
          <w:p>
            <w:pPr>
              <w:spacing w:line="200" w:lineRule="exact"/>
              <w:ind w:firstLine="0" w:firstLineChars="0"/>
              <w:jc w:val="center"/>
              <w:rPr>
                <w:rFonts w:ascii="宋体" w:hAnsi="宋体" w:cs="宋体"/>
                <w:color w:val="FF0000"/>
                <w:sz w:val="16"/>
                <w:szCs w:val="16"/>
              </w:rPr>
            </w:pPr>
            <w:r>
              <w:rPr>
                <w:rFonts w:hint="eastAsia"/>
                <w:sz w:val="16"/>
                <w:szCs w:val="16"/>
              </w:rPr>
              <w:t>49043</w:t>
            </w:r>
          </w:p>
        </w:tc>
        <w:tc>
          <w:tcPr>
            <w:tcW w:w="974" w:type="dxa"/>
          </w:tcPr>
          <w:p>
            <w:pPr>
              <w:spacing w:line="200" w:lineRule="exact"/>
              <w:ind w:firstLine="0" w:firstLineChars="0"/>
              <w:jc w:val="center"/>
              <w:rPr>
                <w:rFonts w:ascii="宋体" w:hAnsi="宋体" w:cs="宋体"/>
                <w:color w:val="FF0000"/>
                <w:sz w:val="16"/>
                <w:szCs w:val="16"/>
              </w:rPr>
            </w:pPr>
            <w:r>
              <w:rPr>
                <w:rFonts w:hint="eastAsia"/>
                <w:sz w:val="16"/>
                <w:szCs w:val="16"/>
              </w:rPr>
              <w:t>41953</w:t>
            </w:r>
          </w:p>
        </w:tc>
        <w:tc>
          <w:tcPr>
            <w:tcW w:w="1531" w:type="dxa"/>
          </w:tcPr>
          <w:p>
            <w:pPr>
              <w:spacing w:line="200" w:lineRule="exact"/>
              <w:ind w:firstLine="0" w:firstLineChars="0"/>
              <w:jc w:val="center"/>
              <w:rPr>
                <w:rFonts w:ascii="宋体" w:hAnsi="宋体" w:cs="宋体"/>
                <w:color w:val="FF0000"/>
                <w:sz w:val="16"/>
                <w:szCs w:val="16"/>
              </w:rPr>
            </w:pPr>
            <w:r>
              <w:rPr>
                <w:rFonts w:hint="eastAsia"/>
                <w:sz w:val="16"/>
                <w:szCs w:val="16"/>
              </w:rPr>
              <w:t xml:space="preserve">16.90 </w:t>
            </w:r>
          </w:p>
        </w:tc>
      </w:tr>
    </w:tbl>
    <w:p>
      <w:pPr>
        <w:widowControl/>
        <w:ind w:firstLine="0" w:firstLineChars="0"/>
        <w:jc w:val="left"/>
        <w:rPr>
          <w:rFonts w:ascii="方正大标宋_GBK" w:eastAsia="方正大标宋_GBK"/>
          <w:color w:val="FF0000"/>
          <w:szCs w:val="28"/>
        </w:rPr>
      </w:pPr>
      <w:r>
        <w:rPr>
          <w:rFonts w:ascii="方正大标宋_GBK" w:eastAsia="方正大标宋_GBK"/>
          <w:color w:val="FF0000"/>
          <w:szCs w:val="28"/>
        </w:rPr>
        <w:br w:type="page"/>
      </w:r>
    </w:p>
    <w:p>
      <w:pPr>
        <w:ind w:firstLine="0" w:firstLineChars="0"/>
        <w:jc w:val="center"/>
        <w:rPr>
          <w:rFonts w:ascii="方正大标宋_GBK" w:eastAsia="方正大标宋_GBK"/>
          <w:szCs w:val="28"/>
        </w:rPr>
      </w:pPr>
      <w:r>
        <w:rPr>
          <w:rFonts w:hint="eastAsia" w:ascii="方正大标宋_GBK" w:eastAsia="方正大标宋_GBK"/>
          <w:szCs w:val="28"/>
        </w:rPr>
        <w:t>202</w:t>
      </w:r>
      <w:r>
        <w:rPr>
          <w:rFonts w:ascii="方正大标宋_GBK" w:eastAsia="方正大标宋_GBK"/>
          <w:szCs w:val="28"/>
        </w:rPr>
        <w:t>1</w:t>
      </w:r>
      <w:r>
        <w:rPr>
          <w:rFonts w:hint="eastAsia" w:ascii="方正大标宋_GBK" w:eastAsia="方正大标宋_GBK"/>
          <w:szCs w:val="28"/>
        </w:rPr>
        <w:t>年十二月全县主要经济指标完成情况（续）</w:t>
      </w:r>
    </w:p>
    <w:tbl>
      <w:tblPr>
        <w:tblStyle w:val="9"/>
        <w:tblW w:w="6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7"/>
        <w:gridCol w:w="835"/>
        <w:gridCol w:w="1115"/>
        <w:gridCol w:w="1115"/>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087" w:type="dxa"/>
            <w:tcMar>
              <w:left w:w="57" w:type="dxa"/>
              <w:right w:w="57" w:type="dxa"/>
            </w:tcMar>
            <w:vAlign w:val="center"/>
          </w:tcPr>
          <w:p>
            <w:pPr>
              <w:spacing w:line="200" w:lineRule="exact"/>
              <w:ind w:firstLine="0" w:firstLineChars="0"/>
              <w:jc w:val="center"/>
              <w:rPr>
                <w:rFonts w:ascii="宋体" w:hAnsi="宋体"/>
                <w:sz w:val="16"/>
                <w:szCs w:val="16"/>
              </w:rPr>
            </w:pPr>
            <w:r>
              <w:rPr>
                <w:rFonts w:hint="eastAsia"/>
                <w:sz w:val="16"/>
                <w:szCs w:val="16"/>
              </w:rPr>
              <w:t>项   目</w:t>
            </w:r>
          </w:p>
        </w:tc>
        <w:tc>
          <w:tcPr>
            <w:tcW w:w="835" w:type="dxa"/>
            <w:tcMar>
              <w:left w:w="57" w:type="dxa"/>
              <w:right w:w="57" w:type="dxa"/>
            </w:tcMar>
            <w:vAlign w:val="center"/>
          </w:tcPr>
          <w:p>
            <w:pPr>
              <w:spacing w:line="200" w:lineRule="exact"/>
              <w:ind w:firstLine="0" w:firstLineChars="0"/>
              <w:jc w:val="center"/>
              <w:rPr>
                <w:rFonts w:ascii="宋体" w:hAnsi="宋体"/>
                <w:sz w:val="16"/>
                <w:szCs w:val="16"/>
              </w:rPr>
            </w:pPr>
            <w:r>
              <w:rPr>
                <w:rFonts w:hint="eastAsia"/>
                <w:sz w:val="16"/>
                <w:szCs w:val="16"/>
              </w:rPr>
              <w:t>单位</w:t>
            </w:r>
          </w:p>
        </w:tc>
        <w:tc>
          <w:tcPr>
            <w:tcW w:w="1115" w:type="dxa"/>
            <w:tcMar>
              <w:left w:w="57" w:type="dxa"/>
              <w:right w:w="57" w:type="dxa"/>
            </w:tcMar>
            <w:vAlign w:val="center"/>
          </w:tcPr>
          <w:p>
            <w:pPr>
              <w:spacing w:line="200" w:lineRule="exact"/>
              <w:ind w:firstLine="0" w:firstLineChars="0"/>
              <w:jc w:val="center"/>
              <w:rPr>
                <w:rFonts w:ascii="宋体" w:hAnsi="宋体"/>
                <w:sz w:val="16"/>
                <w:szCs w:val="16"/>
              </w:rPr>
            </w:pPr>
            <w:r>
              <w:rPr>
                <w:rFonts w:hint="eastAsia"/>
                <w:sz w:val="16"/>
                <w:szCs w:val="16"/>
              </w:rPr>
              <w:t>1-12月完成</w:t>
            </w:r>
          </w:p>
        </w:tc>
        <w:tc>
          <w:tcPr>
            <w:tcW w:w="1115" w:type="dxa"/>
            <w:tcMar>
              <w:left w:w="57" w:type="dxa"/>
              <w:right w:w="57" w:type="dxa"/>
            </w:tcMar>
            <w:vAlign w:val="center"/>
          </w:tcPr>
          <w:p>
            <w:pPr>
              <w:spacing w:line="200" w:lineRule="exact"/>
              <w:ind w:firstLine="0" w:firstLineChars="0"/>
              <w:jc w:val="center"/>
              <w:rPr>
                <w:rFonts w:ascii="宋体" w:hAnsi="宋体"/>
                <w:sz w:val="16"/>
                <w:szCs w:val="16"/>
              </w:rPr>
            </w:pPr>
            <w:r>
              <w:rPr>
                <w:rFonts w:hint="eastAsia"/>
                <w:sz w:val="16"/>
                <w:szCs w:val="16"/>
              </w:rPr>
              <w:t>去年同期</w:t>
            </w:r>
          </w:p>
        </w:tc>
        <w:tc>
          <w:tcPr>
            <w:tcW w:w="1115" w:type="dxa"/>
            <w:tcMar>
              <w:left w:w="57" w:type="dxa"/>
              <w:right w:w="57" w:type="dxa"/>
            </w:tcMar>
            <w:vAlign w:val="center"/>
          </w:tcPr>
          <w:p>
            <w:pPr>
              <w:spacing w:line="200" w:lineRule="exact"/>
              <w:ind w:firstLine="0" w:firstLineChars="0"/>
              <w:jc w:val="center"/>
              <w:rPr>
                <w:rFonts w:ascii="宋体" w:hAnsi="宋体"/>
                <w:sz w:val="16"/>
                <w:szCs w:val="16"/>
              </w:rPr>
            </w:pPr>
            <w:r>
              <w:rPr>
                <w:rFonts w:hint="eastAsia"/>
                <w:sz w:val="16"/>
                <w:szCs w:val="16"/>
              </w:rPr>
              <w:t>同比增长%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087"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小米及杂粮</w:t>
            </w:r>
          </w:p>
        </w:tc>
        <w:tc>
          <w:tcPr>
            <w:tcW w:w="83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吨</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3626</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18635</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 xml:space="preserve">-80.54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087"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菌  棒</w:t>
            </w:r>
          </w:p>
        </w:tc>
        <w:tc>
          <w:tcPr>
            <w:tcW w:w="83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吨</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13449</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11623</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 xml:space="preserve">15.71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087"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钢结构</w:t>
            </w:r>
          </w:p>
        </w:tc>
        <w:tc>
          <w:tcPr>
            <w:tcW w:w="83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吨</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12319</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4468</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 xml:space="preserve">175.72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087"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膨润土</w:t>
            </w:r>
          </w:p>
        </w:tc>
        <w:tc>
          <w:tcPr>
            <w:tcW w:w="83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吨</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38240</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38700</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087"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中小企业营业收入</w:t>
            </w:r>
          </w:p>
        </w:tc>
        <w:tc>
          <w:tcPr>
            <w:tcW w:w="83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万元</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200648</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192005</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 xml:space="preserve">4.50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087"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中小企业增加值</w:t>
            </w:r>
          </w:p>
        </w:tc>
        <w:tc>
          <w:tcPr>
            <w:tcW w:w="83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万元</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75015</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71785</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 xml:space="preserve">4.50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087"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中小企业工业总产值</w:t>
            </w:r>
          </w:p>
        </w:tc>
        <w:tc>
          <w:tcPr>
            <w:tcW w:w="83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万元</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120015</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119630</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087"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中小企业工业增加值</w:t>
            </w:r>
          </w:p>
        </w:tc>
        <w:tc>
          <w:tcPr>
            <w:tcW w:w="83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万元</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37920</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36800</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087"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中小企业实现利润</w:t>
            </w:r>
          </w:p>
        </w:tc>
        <w:tc>
          <w:tcPr>
            <w:tcW w:w="83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万元</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12820</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12530</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 xml:space="preserve">2.31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087"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中小企业实现税金</w:t>
            </w:r>
          </w:p>
        </w:tc>
        <w:tc>
          <w:tcPr>
            <w:tcW w:w="83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万元</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9958</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9840</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 xml:space="preserve">1.20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087"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财政总收入</w:t>
            </w:r>
          </w:p>
        </w:tc>
        <w:tc>
          <w:tcPr>
            <w:tcW w:w="83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万元</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54736</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58679.6</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087"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一般公共财政预算收入</w:t>
            </w:r>
          </w:p>
        </w:tc>
        <w:tc>
          <w:tcPr>
            <w:tcW w:w="83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万元</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31621</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26737</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18.27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087" w:type="dxa"/>
            <w:tcMar>
              <w:left w:w="57" w:type="dxa"/>
              <w:right w:w="57" w:type="dxa"/>
            </w:tcMar>
          </w:tcPr>
          <w:p>
            <w:pPr>
              <w:spacing w:line="200" w:lineRule="exact"/>
              <w:ind w:firstLine="0" w:firstLineChars="0"/>
              <w:jc w:val="center"/>
              <w:rPr>
                <w:rFonts w:ascii="宋体" w:hAnsi="宋体"/>
                <w:sz w:val="16"/>
                <w:szCs w:val="16"/>
              </w:rPr>
            </w:pPr>
            <w:r>
              <w:rPr>
                <w:rFonts w:hint="eastAsia" w:ascii="宋体" w:hAnsi="宋体"/>
                <w:sz w:val="16"/>
                <w:szCs w:val="16"/>
              </w:rPr>
              <w:t>一般公共预算支出</w:t>
            </w:r>
          </w:p>
        </w:tc>
        <w:tc>
          <w:tcPr>
            <w:tcW w:w="83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万元</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236267</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290196</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-18.58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087"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其中：财政八大类支出</w:t>
            </w:r>
          </w:p>
        </w:tc>
        <w:tc>
          <w:tcPr>
            <w:tcW w:w="83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万元</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150581</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163320</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 xml:space="preserve">-7.80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087"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社会</w:t>
            </w:r>
            <w:r>
              <w:rPr>
                <w:rFonts w:hint="eastAsia"/>
                <w:sz w:val="16"/>
                <w:szCs w:val="16"/>
                <w:lang w:eastAsia="zh-CN"/>
              </w:rPr>
              <w:t>消</w:t>
            </w:r>
            <w:bookmarkStart w:id="3" w:name="_GoBack"/>
            <w:bookmarkEnd w:id="3"/>
            <w:r>
              <w:rPr>
                <w:rFonts w:hint="eastAsia"/>
                <w:sz w:val="16"/>
                <w:szCs w:val="16"/>
              </w:rPr>
              <w:t>费品零售总额</w:t>
            </w:r>
          </w:p>
        </w:tc>
        <w:tc>
          <w:tcPr>
            <w:tcW w:w="83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万元</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128906</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109440.8</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 xml:space="preserve">17.8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087"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其中：限上单位</w:t>
            </w:r>
          </w:p>
        </w:tc>
        <w:tc>
          <w:tcPr>
            <w:tcW w:w="83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万元</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12459.5</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8143.8</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087"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固定资产投资额</w:t>
            </w:r>
          </w:p>
        </w:tc>
        <w:tc>
          <w:tcPr>
            <w:tcW w:w="83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万元</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189296</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374204</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 xml:space="preserve">-49.4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087"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居民收入</w:t>
            </w:r>
          </w:p>
        </w:tc>
        <w:tc>
          <w:tcPr>
            <w:tcW w:w="83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元</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13539</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12467</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 xml:space="preserve">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087"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城镇居民人均可支配收入</w:t>
            </w:r>
          </w:p>
        </w:tc>
        <w:tc>
          <w:tcPr>
            <w:tcW w:w="83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元</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27339</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25244</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 xml:space="preserve">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087"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农村居民人均可支配收入</w:t>
            </w:r>
          </w:p>
        </w:tc>
        <w:tc>
          <w:tcPr>
            <w:tcW w:w="83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元</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11078</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10007</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 xml:space="preserve">10.7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087"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全县各项存款余额</w:t>
            </w:r>
          </w:p>
        </w:tc>
        <w:tc>
          <w:tcPr>
            <w:tcW w:w="83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万元</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969067</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908769</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 xml:space="preserve">6.64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087"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全县各项贷款余额</w:t>
            </w:r>
          </w:p>
        </w:tc>
        <w:tc>
          <w:tcPr>
            <w:tcW w:w="83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万元</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331850</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287835</w:t>
            </w:r>
          </w:p>
        </w:tc>
        <w:tc>
          <w:tcPr>
            <w:tcW w:w="1115" w:type="dxa"/>
            <w:tcMar>
              <w:left w:w="57" w:type="dxa"/>
              <w:right w:w="57" w:type="dxa"/>
            </w:tcMar>
          </w:tcPr>
          <w:p>
            <w:pPr>
              <w:spacing w:line="200" w:lineRule="exact"/>
              <w:ind w:firstLine="0" w:firstLineChars="0"/>
              <w:jc w:val="center"/>
              <w:rPr>
                <w:rFonts w:ascii="宋体" w:hAnsi="宋体"/>
                <w:sz w:val="16"/>
                <w:szCs w:val="16"/>
              </w:rPr>
            </w:pPr>
            <w:r>
              <w:rPr>
                <w:rFonts w:hint="eastAsia"/>
                <w:sz w:val="16"/>
                <w:szCs w:val="16"/>
              </w:rPr>
              <w:t xml:space="preserve">15.29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087" w:type="dxa"/>
            <w:tcMar>
              <w:left w:w="57" w:type="dxa"/>
              <w:right w:w="57" w:type="dxa"/>
            </w:tcMar>
          </w:tcPr>
          <w:p>
            <w:pPr>
              <w:spacing w:line="200" w:lineRule="exact"/>
              <w:ind w:firstLine="0" w:firstLineChars="0"/>
              <w:jc w:val="center"/>
              <w:rPr>
                <w:sz w:val="16"/>
                <w:szCs w:val="16"/>
              </w:rPr>
            </w:pPr>
            <w:r>
              <w:rPr>
                <w:rFonts w:hint="eastAsia"/>
                <w:sz w:val="16"/>
                <w:szCs w:val="16"/>
              </w:rPr>
              <w:t>城乡居民储蓄存款余额</w:t>
            </w:r>
          </w:p>
        </w:tc>
        <w:tc>
          <w:tcPr>
            <w:tcW w:w="835" w:type="dxa"/>
            <w:tcMar>
              <w:left w:w="57" w:type="dxa"/>
              <w:right w:w="57" w:type="dxa"/>
            </w:tcMar>
          </w:tcPr>
          <w:p>
            <w:pPr>
              <w:spacing w:line="200" w:lineRule="exact"/>
              <w:ind w:firstLine="0" w:firstLineChars="0"/>
              <w:jc w:val="center"/>
              <w:rPr>
                <w:sz w:val="16"/>
                <w:szCs w:val="16"/>
              </w:rPr>
            </w:pPr>
            <w:r>
              <w:rPr>
                <w:rFonts w:hint="eastAsia"/>
                <w:sz w:val="16"/>
                <w:szCs w:val="16"/>
              </w:rPr>
              <w:t>万元</w:t>
            </w:r>
          </w:p>
        </w:tc>
        <w:tc>
          <w:tcPr>
            <w:tcW w:w="1115" w:type="dxa"/>
            <w:tcMar>
              <w:left w:w="57" w:type="dxa"/>
              <w:right w:w="57" w:type="dxa"/>
            </w:tcMar>
          </w:tcPr>
          <w:p>
            <w:pPr>
              <w:spacing w:line="200" w:lineRule="exact"/>
              <w:ind w:firstLine="0" w:firstLineChars="0"/>
              <w:jc w:val="center"/>
              <w:rPr>
                <w:sz w:val="16"/>
                <w:szCs w:val="16"/>
              </w:rPr>
            </w:pPr>
            <w:r>
              <w:rPr>
                <w:rFonts w:hint="eastAsia"/>
                <w:sz w:val="16"/>
                <w:szCs w:val="16"/>
              </w:rPr>
              <w:t>813665</w:t>
            </w:r>
          </w:p>
        </w:tc>
        <w:tc>
          <w:tcPr>
            <w:tcW w:w="1115" w:type="dxa"/>
            <w:tcMar>
              <w:left w:w="57" w:type="dxa"/>
              <w:right w:w="57" w:type="dxa"/>
            </w:tcMar>
          </w:tcPr>
          <w:p>
            <w:pPr>
              <w:spacing w:line="200" w:lineRule="exact"/>
              <w:ind w:firstLine="0" w:firstLineChars="0"/>
              <w:jc w:val="center"/>
              <w:rPr>
                <w:sz w:val="16"/>
                <w:szCs w:val="16"/>
              </w:rPr>
            </w:pPr>
            <w:r>
              <w:rPr>
                <w:rFonts w:hint="eastAsia"/>
                <w:sz w:val="16"/>
                <w:szCs w:val="16"/>
              </w:rPr>
              <w:t>743908</w:t>
            </w:r>
          </w:p>
        </w:tc>
        <w:tc>
          <w:tcPr>
            <w:tcW w:w="1115" w:type="dxa"/>
            <w:tcMar>
              <w:left w:w="57" w:type="dxa"/>
              <w:right w:w="57" w:type="dxa"/>
            </w:tcMar>
          </w:tcPr>
          <w:p>
            <w:pPr>
              <w:spacing w:line="200" w:lineRule="exact"/>
              <w:ind w:firstLine="0" w:firstLineChars="0"/>
              <w:jc w:val="center"/>
              <w:rPr>
                <w:sz w:val="16"/>
                <w:szCs w:val="16"/>
              </w:rPr>
            </w:pPr>
            <w:r>
              <w:rPr>
                <w:rFonts w:hint="eastAsia"/>
                <w:sz w:val="16"/>
                <w:szCs w:val="16"/>
              </w:rPr>
              <w:t xml:space="preserve">9.38 </w:t>
            </w:r>
          </w:p>
        </w:tc>
      </w:tr>
    </w:tbl>
    <w:p>
      <w:pPr>
        <w:ind w:firstLine="0" w:firstLineChars="0"/>
        <w:rPr>
          <w:rFonts w:ascii="宋体" w:hAnsi="宋体"/>
          <w:color w:val="FF0000"/>
          <w:sz w:val="18"/>
          <w:szCs w:val="18"/>
        </w:rPr>
      </w:pPr>
    </w:p>
    <w:sectPr>
      <w:footerReference r:id="rId21" w:type="default"/>
      <w:footerReference r:id="rId22" w:type="even"/>
      <w:pgSz w:w="8392" w:h="11907"/>
      <w:pgMar w:top="1304" w:right="1134" w:bottom="1134" w:left="1134" w:header="851" w:footer="851" w:gutter="0"/>
      <w:cols w:space="720"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ongolian Baiti">
    <w:altName w:val="DejaVu Math TeX Gyre"/>
    <w:panose1 w:val="03000500000000000000"/>
    <w:charset w:val="00"/>
    <w:family w:val="script"/>
    <w:pitch w:val="default"/>
    <w:sig w:usb0="00000000" w:usb1="00000000" w:usb2="0002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黑体_GBK">
    <w:panose1 w:val="02000000000000000000"/>
    <w:charset w:val="86"/>
    <w:family w:val="auto"/>
    <w:pitch w:val="default"/>
    <w:sig w:usb0="00000001" w:usb1="08000000" w:usb2="00000000" w:usb3="00000000" w:csb0="00040000" w:csb1="00000000"/>
  </w:font>
  <w:font w:name="方正大标宋_GBK">
    <w:altName w:val="方正书宋_GBK"/>
    <w:panose1 w:val="03000509000000000000"/>
    <w:charset w:val="86"/>
    <w:family w:val="script"/>
    <w:pitch w:val="default"/>
    <w:sig w:usb0="00000000" w:usb1="00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480" w:firstLine="0" w:firstLineChars="0"/>
      <w:rPr>
        <w:sz w:val="24"/>
        <w:szCs w:val="2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0" w:firstLineChars="0"/>
      <w:jc w:val="center"/>
      <w:rPr>
        <w:sz w:val="24"/>
        <w:szCs w:val="24"/>
      </w:rPr>
    </w:pPr>
    <w:r>
      <w:rPr>
        <w:rFonts w:hint="eastAsia"/>
        <w:sz w:val="24"/>
        <w:szCs w:val="24"/>
      </w:rPr>
      <w:t>—</w:t>
    </w: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20</w:t>
    </w:r>
    <w:r>
      <w:rPr>
        <w:sz w:val="24"/>
        <w:szCs w:val="24"/>
      </w:rPr>
      <w:fldChar w:fldCharType="end"/>
    </w:r>
    <w:r>
      <w:rPr>
        <w:rFonts w:hint="eastAsia"/>
        <w:sz w:val="24"/>
        <w:szCs w:val="24"/>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0" w:firstLineChars="0"/>
      <w:jc w:val="right"/>
      <w:rPr>
        <w:sz w:val="24"/>
        <w:szCs w:val="24"/>
      </w:rPr>
    </w:pPr>
    <w:r>
      <w:rPr>
        <w:rFonts w:hint="eastAsia"/>
        <w:sz w:val="24"/>
        <w:szCs w:val="24"/>
      </w:rPr>
      <w:t xml:space="preserve">— </w:t>
    </w: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19</w:t>
    </w:r>
    <w:r>
      <w:rPr>
        <w:sz w:val="24"/>
        <w:szCs w:val="24"/>
      </w:rPr>
      <w:fldChar w:fldCharType="end"/>
    </w:r>
    <w:r>
      <w:rPr>
        <w:sz w:val="24"/>
        <w:szCs w:val="24"/>
      </w:rPr>
      <w:t xml:space="preserve"> </w:t>
    </w:r>
    <w:r>
      <w:rPr>
        <w:rFonts w:hint="eastAsia"/>
        <w:sz w:val="24"/>
        <w:szCs w:val="24"/>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0" w:firstLineChars="0"/>
      <w:rPr>
        <w:rFonts w:hint="eastAsia"/>
        <w:sz w:val="24"/>
        <w:szCs w:val="24"/>
      </w:rPr>
    </w:pPr>
    <w:r>
      <w:rPr>
        <w:rFonts w:hint="eastAsia"/>
        <w:sz w:val="24"/>
        <w:szCs w:val="24"/>
      </w:rPr>
      <w:t xml:space="preserve">— </w:t>
    </w: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20</w:t>
    </w:r>
    <w:r>
      <w:rPr>
        <w:sz w:val="24"/>
        <w:szCs w:val="24"/>
      </w:rPr>
      <w:fldChar w:fldCharType="end"/>
    </w:r>
    <w:r>
      <w:rPr>
        <w:sz w:val="24"/>
        <w:szCs w:val="24"/>
      </w:rPr>
      <w:t xml:space="preserve"> </w:t>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0" w:firstLineChars="0"/>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28" w:firstLine="0" w:firstLineChars="0"/>
      <w:jc w:val="right"/>
      <w:rPr>
        <w:sz w:val="24"/>
        <w:szCs w:val="24"/>
      </w:rPr>
    </w:pPr>
    <w:r>
      <w:rPr>
        <w:rFonts w:hint="eastAsia"/>
        <w:sz w:val="24"/>
        <w:szCs w:val="24"/>
      </w:rPr>
      <w:t xml:space="preserve">— </w:t>
    </w: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1</w:t>
    </w:r>
    <w:r>
      <w:rPr>
        <w:sz w:val="24"/>
        <w:szCs w:val="24"/>
      </w:rPr>
      <w:fldChar w:fldCharType="end"/>
    </w:r>
    <w:r>
      <w:rPr>
        <w:sz w:val="24"/>
        <w:szCs w:val="24"/>
      </w:rPr>
      <w:t xml:space="preserve"> </w:t>
    </w:r>
    <w:r>
      <w:rPr>
        <w:rFonts w:hint="eastAsia"/>
        <w:sz w:val="24"/>
        <w:szCs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28" w:firstLine="0" w:firstLineChars="0"/>
      <w:rPr>
        <w:sz w:val="24"/>
        <w:szCs w:val="24"/>
      </w:rPr>
    </w:pPr>
    <w:r>
      <w:rPr>
        <w:rFonts w:hint="eastAsia"/>
        <w:sz w:val="24"/>
        <w:szCs w:val="24"/>
      </w:rPr>
      <w:t xml:space="preserve">— </w:t>
    </w:r>
    <w:r>
      <w:rPr>
        <w:sz w:val="24"/>
        <w:szCs w:val="24"/>
      </w:rPr>
      <w:fldChar w:fldCharType="begin"/>
    </w:r>
    <w:r>
      <w:rPr>
        <w:sz w:val="24"/>
        <w:szCs w:val="24"/>
      </w:rPr>
      <w:instrText xml:space="preserve">PAGE   \* MERGEFORMAT</w:instrText>
    </w:r>
    <w:r>
      <w:rPr>
        <w:sz w:val="24"/>
        <w:szCs w:val="24"/>
      </w:rPr>
      <w:fldChar w:fldCharType="separate"/>
    </w:r>
    <w:r>
      <w:rPr>
        <w:sz w:val="24"/>
        <w:szCs w:val="24"/>
      </w:rPr>
      <w:t>3</w:t>
    </w:r>
    <w:r>
      <w:rPr>
        <w:sz w:val="24"/>
        <w:szCs w:val="24"/>
      </w:rPr>
      <w:fldChar w:fldCharType="end"/>
    </w:r>
    <w:r>
      <w:rPr>
        <w:sz w:val="24"/>
        <w:szCs w:val="24"/>
      </w:rPr>
      <w:t xml:space="preserve"> </w:t>
    </w:r>
    <w:r>
      <w:rPr>
        <w:rFonts w:hint="eastAsia"/>
        <w:sz w:val="24"/>
        <w:szCs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0" w:firstLineChars="0"/>
      <w:jc w:val="right"/>
      <w:rPr>
        <w:sz w:val="24"/>
        <w:szCs w:val="24"/>
      </w:rPr>
    </w:pPr>
    <w:r>
      <w:rPr>
        <w:rFonts w:hint="eastAsia"/>
        <w:sz w:val="24"/>
        <w:szCs w:val="24"/>
      </w:rPr>
      <w:t xml:space="preserve">— </w:t>
    </w: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19</w:t>
    </w:r>
    <w:r>
      <w:rPr>
        <w:sz w:val="24"/>
        <w:szCs w:val="24"/>
      </w:rPr>
      <w:fldChar w:fldCharType="end"/>
    </w:r>
    <w:r>
      <w:rPr>
        <w:sz w:val="24"/>
        <w:szCs w:val="24"/>
      </w:rPr>
      <w:t xml:space="preserve"> </w:t>
    </w:r>
    <w:r>
      <w:rPr>
        <w:rFonts w:hint="eastAsia"/>
        <w:sz w:val="24"/>
        <w:szCs w:val="24"/>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0" w:firstLineChars="0"/>
      <w:rPr>
        <w:sz w:val="24"/>
        <w:szCs w:val="24"/>
      </w:rPr>
    </w:pPr>
    <w:r>
      <w:rPr>
        <w:rFonts w:hint="eastAsia"/>
        <w:sz w:val="24"/>
        <w:szCs w:val="24"/>
      </w:rPr>
      <w:t xml:space="preserve">— </w:t>
    </w: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20</w:t>
    </w:r>
    <w:r>
      <w:rPr>
        <w:sz w:val="24"/>
        <w:szCs w:val="24"/>
      </w:rPr>
      <w:fldChar w:fldCharType="end"/>
    </w:r>
    <w:r>
      <w:rPr>
        <w:sz w:val="24"/>
        <w:szCs w:val="24"/>
      </w:rPr>
      <w:t xml:space="preserve"> </w:t>
    </w:r>
    <w:r>
      <w:rPr>
        <w:rFonts w:hint="eastAsia"/>
        <w:sz w:val="24"/>
        <w:szCs w:val="24"/>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0" w:firstLineChars="0"/>
      <w:jc w:val="center"/>
      <w:rPr>
        <w:sz w:val="24"/>
        <w:szCs w:val="24"/>
      </w:rPr>
    </w:pPr>
    <w:r>
      <w:rPr>
        <w:rFonts w:hint="eastAsia"/>
        <w:sz w:val="24"/>
        <w:szCs w:val="24"/>
      </w:rPr>
      <w:t xml:space="preserve">— </w:t>
    </w: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19</w:t>
    </w:r>
    <w:r>
      <w:rPr>
        <w:sz w:val="24"/>
        <w:szCs w:val="24"/>
      </w:rPr>
      <w:fldChar w:fldCharType="end"/>
    </w:r>
    <w:r>
      <w:rPr>
        <w:sz w:val="24"/>
        <w:szCs w:val="24"/>
      </w:rPr>
      <w:t xml:space="preserve"> </w:t>
    </w:r>
    <w:r>
      <w:rPr>
        <w:rFonts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right="400" w:firstLine="0" w:firstLineChars="0"/>
      <w:jc w:val="both"/>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0" w:firstLineChars="0"/>
      <w:jc w:val="left"/>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400"/>
      <w:jc w:val="right"/>
      <w:rPr>
        <w:sz w:val="20"/>
        <w:szCs w:val="20"/>
      </w:rPr>
    </w:pPr>
    <w:r>
      <w:rPr>
        <w:rFonts w:hint="eastAsia"/>
        <w:sz w:val="20"/>
        <w:szCs w:val="20"/>
      </w:rPr>
      <w:t>2021年广灵县国民经济和社会发展统计公报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0" w:firstLineChars="0"/>
      <w:jc w:val="left"/>
      <w:rPr>
        <w:sz w:val="20"/>
        <w:szCs w:val="20"/>
      </w:rPr>
    </w:pPr>
    <w:r>
      <w:rPr>
        <w:rFonts w:hint="eastAsia"/>
        <w:sz w:val="20"/>
        <w:szCs w:val="20"/>
      </w:rPr>
      <w:t>2021年广灵县国民经济和社会发展统计公报</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40"/>
  <w:drawingGridVerticalSpacing w:val="381"/>
  <w:doNotShadeFormData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B04"/>
    <w:rsid w:val="00082548"/>
    <w:rsid w:val="000D62D1"/>
    <w:rsid w:val="002D73BF"/>
    <w:rsid w:val="00425867"/>
    <w:rsid w:val="00427ED6"/>
    <w:rsid w:val="00726DC5"/>
    <w:rsid w:val="00B37904"/>
    <w:rsid w:val="00BD3E1B"/>
    <w:rsid w:val="00CC5B04"/>
    <w:rsid w:val="00E30A8A"/>
    <w:rsid w:val="00E91FC6"/>
    <w:rsid w:val="0C681826"/>
    <w:rsid w:val="0E7F623D"/>
    <w:rsid w:val="13457FBA"/>
    <w:rsid w:val="14293E2F"/>
    <w:rsid w:val="2C2D4942"/>
    <w:rsid w:val="2C923702"/>
    <w:rsid w:val="38B966AB"/>
    <w:rsid w:val="3EBA1EDB"/>
    <w:rsid w:val="3F980BD8"/>
    <w:rsid w:val="436167AF"/>
    <w:rsid w:val="47AC5CE2"/>
    <w:rsid w:val="4AAB4B38"/>
    <w:rsid w:val="4C50121F"/>
    <w:rsid w:val="4E1707ED"/>
    <w:rsid w:val="56B04601"/>
    <w:rsid w:val="59E53C61"/>
    <w:rsid w:val="5D245D05"/>
    <w:rsid w:val="5FDB133A"/>
    <w:rsid w:val="605A5FC7"/>
    <w:rsid w:val="610D42FE"/>
    <w:rsid w:val="637A0F9E"/>
    <w:rsid w:val="6650106C"/>
    <w:rsid w:val="77431DA5"/>
    <w:rsid w:val="774502E9"/>
    <w:rsid w:val="77495D38"/>
    <w:rsid w:val="7BEAA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80" w:firstLineChars="200"/>
      <w:jc w:val="both"/>
    </w:pPr>
    <w:rPr>
      <w:rFonts w:ascii="Calibri" w:hAnsi="Calibri" w:eastAsia="宋体" w:cs="Mongolian Baiti"/>
      <w:kern w:val="2"/>
      <w:sz w:val="28"/>
      <w:szCs w:val="24"/>
      <w:lang w:val="en-US" w:eastAsia="zh-CN" w:bidi="ar-SA"/>
    </w:rPr>
  </w:style>
  <w:style w:type="paragraph" w:styleId="2">
    <w:name w:val="heading 1"/>
    <w:basedOn w:val="1"/>
    <w:next w:val="1"/>
    <w:link w:val="12"/>
    <w:qFormat/>
    <w:uiPriority w:val="9"/>
    <w:pPr>
      <w:keepNext/>
      <w:keepLines/>
      <w:ind w:firstLine="200"/>
      <w:jc w:val="left"/>
      <w:outlineLvl w:val="0"/>
    </w:pPr>
    <w:rPr>
      <w:rFonts w:eastAsia="黑体"/>
      <w:bCs/>
      <w:kern w:val="44"/>
      <w:sz w:val="32"/>
      <w:szCs w:val="44"/>
    </w:rPr>
  </w:style>
  <w:style w:type="paragraph" w:styleId="3">
    <w:name w:val="heading 2"/>
    <w:basedOn w:val="1"/>
    <w:next w:val="1"/>
    <w:semiHidden/>
    <w:unhideWhenUsed/>
    <w:qFormat/>
    <w:uiPriority w:val="9"/>
    <w:pPr>
      <w:widowControl/>
      <w:spacing w:before="100" w:beforeAutospacing="1" w:after="100" w:afterAutospacing="1"/>
      <w:jc w:val="left"/>
      <w:outlineLvl w:val="1"/>
    </w:pPr>
    <w:rPr>
      <w:rFonts w:ascii="宋体" w:hAnsi="宋体" w:cs="Times New Roman"/>
      <w:b/>
      <w:bCs/>
      <w:kern w:val="0"/>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alloon Text"/>
    <w:basedOn w:val="1"/>
    <w:qFormat/>
    <w:uiPriority w:val="0"/>
    <w:rPr>
      <w:rFonts w:ascii="Times New Roman" w:hAnsi="Times New Roman" w:cs="Times New Roman"/>
      <w:sz w:val="18"/>
      <w:szCs w:val="18"/>
    </w:rPr>
  </w:style>
  <w:style w:type="paragraph" w:styleId="5">
    <w:name w:val="footer"/>
    <w:basedOn w:val="1"/>
    <w:qFormat/>
    <w:uiPriority w:val="0"/>
    <w:pPr>
      <w:tabs>
        <w:tab w:val="center" w:pos="4153"/>
        <w:tab w:val="right" w:pos="8306"/>
      </w:tabs>
      <w:snapToGrid w:val="0"/>
      <w:jc w:val="left"/>
    </w:pPr>
    <w:rPr>
      <w:rFonts w:ascii="Times New Roman" w:hAnsi="Times New Roman" w:cs="Times New Roman"/>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Times New Roman"/>
      <w:kern w:val="0"/>
      <w:sz w:val="24"/>
    </w:rPr>
  </w:style>
  <w:style w:type="paragraph" w:styleId="8">
    <w:name w:val="Title"/>
    <w:basedOn w:val="1"/>
    <w:next w:val="1"/>
    <w:link w:val="13"/>
    <w:qFormat/>
    <w:uiPriority w:val="10"/>
    <w:pPr>
      <w:spacing w:before="40" w:after="40"/>
      <w:ind w:firstLine="0" w:firstLineChars="0"/>
      <w:jc w:val="center"/>
      <w:outlineLvl w:val="0"/>
    </w:pPr>
    <w:rPr>
      <w:rFonts w:ascii="方正大标宋_GBK" w:hAnsi="等线 Light" w:eastAsia="方正大标宋_GBK"/>
      <w:bCs/>
      <w:sz w:val="36"/>
      <w:szCs w:val="32"/>
    </w:rPr>
  </w:style>
  <w:style w:type="character" w:styleId="11">
    <w:name w:val="page number"/>
    <w:basedOn w:val="10"/>
    <w:qFormat/>
    <w:uiPriority w:val="0"/>
    <w:rPr>
      <w:rFonts w:ascii="Times New Roman" w:hAnsi="Times New Roman" w:eastAsia="宋体" w:cs="Times New Roman"/>
    </w:rPr>
  </w:style>
  <w:style w:type="character" w:customStyle="1" w:styleId="12">
    <w:name w:val="标题 1 字符"/>
    <w:link w:val="2"/>
    <w:qFormat/>
    <w:uiPriority w:val="0"/>
    <w:rPr>
      <w:rFonts w:ascii="Times New Roman" w:hAnsi="Times New Roman" w:eastAsia="黑体" w:cs="Times New Roman"/>
      <w:bCs/>
      <w:kern w:val="44"/>
      <w:sz w:val="32"/>
      <w:szCs w:val="44"/>
    </w:rPr>
  </w:style>
  <w:style w:type="character" w:customStyle="1" w:styleId="13">
    <w:name w:val="标题 字符"/>
    <w:link w:val="8"/>
    <w:qFormat/>
    <w:uiPriority w:val="0"/>
    <w:rPr>
      <w:rFonts w:ascii="方正大标宋_GBK" w:hAnsi="等线 Light" w:eastAsia="方正大标宋_GBK" w:cs="Mongolian Baiti"/>
      <w:bCs/>
      <w:kern w:val="2"/>
      <w:sz w:val="36"/>
      <w:szCs w:val="32"/>
    </w:rPr>
  </w:style>
  <w:style w:type="character" w:customStyle="1" w:styleId="14">
    <w:name w:val="NormalCharacter"/>
    <w:qFormat/>
    <w:uiPriority w:val="0"/>
    <w:rPr>
      <w:rFonts w:ascii="Calibri" w:hAnsi="Calibri" w:eastAsia="宋体" w:cs="Mongolian Baiti"/>
      <w:kern w:val="2"/>
      <w:sz w:val="28"/>
      <w:szCs w:val="24"/>
      <w:lang w:val="en-US" w:eastAsia="zh-CN" w:bidi="ar-SA"/>
    </w:rPr>
  </w:style>
  <w:style w:type="character" w:customStyle="1" w:styleId="15">
    <w:name w:val="引用 字符"/>
    <w:link w:val="16"/>
    <w:qFormat/>
    <w:uiPriority w:val="0"/>
    <w:rPr>
      <w:rFonts w:ascii="Times New Roman" w:hAnsi="Times New Roman" w:eastAsia="宋体" w:cs="Times New Roman"/>
      <w:i/>
      <w:iCs/>
      <w:color w:val="404040"/>
      <w:kern w:val="2"/>
      <w:sz w:val="28"/>
      <w:szCs w:val="24"/>
    </w:rPr>
  </w:style>
  <w:style w:type="paragraph" w:styleId="16">
    <w:name w:val="Quote"/>
    <w:basedOn w:val="1"/>
    <w:next w:val="1"/>
    <w:link w:val="15"/>
    <w:qFormat/>
    <w:uiPriority w:val="0"/>
    <w:pPr>
      <w:spacing w:before="200" w:after="160"/>
      <w:ind w:left="864" w:right="864"/>
      <w:jc w:val="center"/>
    </w:pPr>
    <w:rPr>
      <w:i/>
      <w:iCs/>
      <w:color w:val="404040"/>
    </w:rPr>
  </w:style>
  <w:style w:type="paragraph" w:customStyle="1" w:styleId="17">
    <w:name w:val="签发人"/>
    <w:basedOn w:val="1"/>
    <w:qFormat/>
    <w:uiPriority w:val="0"/>
    <w:rPr>
      <w:rFonts w:ascii="Times New Roman" w:hAnsi="Times New Roman" w:eastAsia="楷体" w:cs="Times New Roman"/>
      <w:sz w:val="32"/>
      <w:szCs w:val="32"/>
    </w:rPr>
  </w:style>
  <w:style w:type="paragraph" w:customStyle="1" w:styleId="18">
    <w:name w:val="p0"/>
    <w:basedOn w:val="1"/>
    <w:qFormat/>
    <w:uiPriority w:val="0"/>
    <w:pPr>
      <w:widowControl/>
    </w:pPr>
    <w:rPr>
      <w:rFonts w:ascii="Times New Roman" w:hAnsi="Times New Roman" w:cs="Times New Roman"/>
      <w:kern w:val="0"/>
      <w:szCs w:val="21"/>
    </w:rPr>
  </w:style>
  <w:style w:type="paragraph" w:customStyle="1" w:styleId="19">
    <w:name w:val="style21"/>
    <w:basedOn w:val="1"/>
    <w:qFormat/>
    <w:uiPriority w:val="0"/>
    <w:pPr>
      <w:widowControl/>
      <w:spacing w:before="100" w:beforeAutospacing="1" w:after="100" w:afterAutospacing="1"/>
      <w:jc w:val="left"/>
    </w:pPr>
    <w:rPr>
      <w:rFonts w:ascii="宋体" w:hAnsi="宋体" w:cs="宋体"/>
      <w:kern w:val="0"/>
      <w:sz w:val="27"/>
      <w:szCs w:val="27"/>
    </w:rPr>
  </w:style>
  <w:style w:type="paragraph" w:customStyle="1" w:styleId="20">
    <w:name w:val="1"/>
    <w:basedOn w:val="2"/>
    <w:link w:val="21"/>
    <w:qFormat/>
    <w:uiPriority w:val="0"/>
    <w:pPr>
      <w:keepNext w:val="0"/>
      <w:keepLines w:val="0"/>
      <w:spacing w:line="560" w:lineRule="exact"/>
      <w:jc w:val="both"/>
    </w:pPr>
    <w:rPr>
      <w:rFonts w:ascii="宋体" w:hAnsi="宋体" w:eastAsia="宋体" w:cs="宋体"/>
      <w:sz w:val="28"/>
      <w:szCs w:val="28"/>
    </w:rPr>
  </w:style>
  <w:style w:type="character" w:customStyle="1" w:styleId="21">
    <w:name w:val="1 字符"/>
    <w:basedOn w:val="12"/>
    <w:link w:val="20"/>
    <w:qFormat/>
    <w:uiPriority w:val="0"/>
    <w:rPr>
      <w:rFonts w:ascii="宋体" w:hAnsi="宋体" w:eastAsia="黑体" w:cs="宋体"/>
      <w:kern w:val="44"/>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fontTable" Target="fontTable.xml"/><Relationship Id="rId34" Type="http://schemas.openxmlformats.org/officeDocument/2006/relationships/customXml" Target="../customXml/item1.xml"/><Relationship Id="rId33" Type="http://schemas.openxmlformats.org/officeDocument/2006/relationships/chart" Target="charts/chart7.xml"/><Relationship Id="rId32" Type="http://schemas.openxmlformats.org/officeDocument/2006/relationships/image" Target="media/image2.emf"/><Relationship Id="rId31" Type="http://schemas.openxmlformats.org/officeDocument/2006/relationships/oleObject" Target="embeddings/oleObject1.bin"/><Relationship Id="rId30" Type="http://schemas.openxmlformats.org/officeDocument/2006/relationships/chart" Target="charts/chart6.xml"/><Relationship Id="rId3" Type="http://schemas.openxmlformats.org/officeDocument/2006/relationships/footnotes" Target="footnotes.xml"/><Relationship Id="rId29" Type="http://schemas.openxmlformats.org/officeDocument/2006/relationships/chart" Target="charts/chart5.xml"/><Relationship Id="rId28" Type="http://schemas.openxmlformats.org/officeDocument/2006/relationships/chart" Target="charts/chart4.xml"/><Relationship Id="rId27" Type="http://schemas.openxmlformats.org/officeDocument/2006/relationships/chart" Target="charts/chart3.xml"/><Relationship Id="rId26" Type="http://schemas.openxmlformats.org/officeDocument/2006/relationships/chart" Target="charts/chart2.xml"/><Relationship Id="rId25" Type="http://schemas.openxmlformats.org/officeDocument/2006/relationships/chart" Target="charts/chart1.xml"/><Relationship Id="rId24" Type="http://schemas.openxmlformats.org/officeDocument/2006/relationships/image" Target="media/image1.jpeg"/><Relationship Id="rId23" Type="http://schemas.openxmlformats.org/officeDocument/2006/relationships/theme" Target="theme/theme1.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8044009779951"/>
          <c:y val="0.126373626373626"/>
          <c:w val="0.711491442542787"/>
          <c:h val="0.799450549450549"/>
        </c:manualLayout>
      </c:layout>
      <c:barChart>
        <c:barDir val="col"/>
        <c:grouping val="clustered"/>
        <c:varyColors val="0"/>
        <c:ser>
          <c:idx val="1"/>
          <c:order val="0"/>
          <c:tx>
            <c:strRef>
              <c:f>Sheet1!$A$2</c:f>
              <c:strCache>
                <c:ptCount val="1"/>
                <c:pt idx="0">
                  <c:v>地区生产总值</c:v>
                </c:pt>
              </c:strCache>
            </c:strRef>
          </c:tx>
          <c:invertIfNegative val="0"/>
          <c:dLbls>
            <c:spPr>
              <a:noFill/>
              <a:ln w="19049">
                <a:noFill/>
              </a:ln>
              <a:effectLst/>
            </c:spPr>
            <c:txPr>
              <a:bodyPr rot="0" spcFirstLastPara="0" vertOverflow="ellipsis" vert="horz" wrap="square" lIns="38100" tIns="19050" rIns="38100" bIns="19050" anchor="ctr" anchorCtr="1">
                <a:spAutoFit/>
              </a:bodyPr>
              <a:lstStyle/>
              <a:p>
                <a:pPr>
                  <a:defRPr lang="zh-CN" sz="75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Sheet1!$B$1:$G$1</c:f>
              <c:strCache>
                <c:ptCount val="6"/>
                <c:pt idx="0">
                  <c:v>2016年</c:v>
                </c:pt>
                <c:pt idx="1">
                  <c:v>2017年</c:v>
                </c:pt>
                <c:pt idx="2">
                  <c:v>2018年</c:v>
                </c:pt>
                <c:pt idx="3">
                  <c:v>2019年</c:v>
                </c:pt>
                <c:pt idx="4">
                  <c:v>2020年</c:v>
                </c:pt>
                <c:pt idx="5">
                  <c:v>2021年</c:v>
                </c:pt>
              </c:strCache>
            </c:strRef>
          </c:cat>
          <c:val>
            <c:numRef>
              <c:f>Sheet1!$B$2:$G$2</c:f>
              <c:numCache>
                <c:formatCode>General</c:formatCode>
                <c:ptCount val="6"/>
                <c:pt idx="0">
                  <c:v>281559</c:v>
                </c:pt>
                <c:pt idx="1">
                  <c:v>316633</c:v>
                </c:pt>
                <c:pt idx="2">
                  <c:v>343799</c:v>
                </c:pt>
                <c:pt idx="3">
                  <c:v>407690</c:v>
                </c:pt>
                <c:pt idx="4">
                  <c:v>423615</c:v>
                </c:pt>
                <c:pt idx="5">
                  <c:v>525813</c:v>
                </c:pt>
              </c:numCache>
            </c:numRef>
          </c:val>
        </c:ser>
        <c:dLbls>
          <c:showLegendKey val="0"/>
          <c:showVal val="1"/>
          <c:showCatName val="0"/>
          <c:showSerName val="0"/>
          <c:showPercent val="0"/>
          <c:showBubbleSize val="0"/>
        </c:dLbls>
        <c:gapWidth val="150"/>
        <c:axId val="226130944"/>
        <c:axId val="227513856"/>
      </c:barChart>
      <c:lineChart>
        <c:grouping val="standard"/>
        <c:varyColors val="0"/>
        <c:ser>
          <c:idx val="0"/>
          <c:order val="1"/>
          <c:tx>
            <c:strRef>
              <c:f>Sheet1!$A$3</c:f>
              <c:strCache>
                <c:ptCount val="1"/>
                <c:pt idx="0">
                  <c:v>增幅﹪</c:v>
                </c:pt>
              </c:strCache>
            </c:strRef>
          </c:tx>
          <c:marker>
            <c:symbol val="none"/>
          </c:marker>
          <c:dLbls>
            <c:spPr>
              <a:noFill/>
              <a:ln w="19049">
                <a:noFill/>
              </a:ln>
              <a:effectLst/>
            </c:spPr>
            <c:txPr>
              <a:bodyPr rot="0" spcFirstLastPara="0" vertOverflow="ellipsis" vert="horz" wrap="square" lIns="38100" tIns="19050" rIns="38100" bIns="19050" anchor="ctr" anchorCtr="1">
                <a:spAutoFit/>
              </a:bodyPr>
              <a:lstStyle/>
              <a:p>
                <a:pPr>
                  <a:defRPr lang="zh-CN" sz="75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Sheet1!$B$1:$G$1</c:f>
              <c:strCache>
                <c:ptCount val="6"/>
                <c:pt idx="0">
                  <c:v>2016年</c:v>
                </c:pt>
                <c:pt idx="1">
                  <c:v>2017年</c:v>
                </c:pt>
                <c:pt idx="2">
                  <c:v>2018年</c:v>
                </c:pt>
                <c:pt idx="3">
                  <c:v>2019年</c:v>
                </c:pt>
                <c:pt idx="4">
                  <c:v>2020年</c:v>
                </c:pt>
                <c:pt idx="5">
                  <c:v>2021年</c:v>
                </c:pt>
              </c:strCache>
            </c:strRef>
          </c:cat>
          <c:val>
            <c:numRef>
              <c:f>Sheet1!$B$3:$G$3</c:f>
              <c:numCache>
                <c:formatCode>0.00%</c:formatCode>
                <c:ptCount val="6"/>
                <c:pt idx="0">
                  <c:v>0.038</c:v>
                </c:pt>
                <c:pt idx="1">
                  <c:v>0.063</c:v>
                </c:pt>
                <c:pt idx="2">
                  <c:v>0.064</c:v>
                </c:pt>
                <c:pt idx="3">
                  <c:v>0.087</c:v>
                </c:pt>
                <c:pt idx="4">
                  <c:v>0.015</c:v>
                </c:pt>
                <c:pt idx="5">
                  <c:v>0.083</c:v>
                </c:pt>
              </c:numCache>
            </c:numRef>
          </c:val>
          <c:smooth val="0"/>
        </c:ser>
        <c:dLbls>
          <c:showLegendKey val="0"/>
          <c:showVal val="0"/>
          <c:showCatName val="0"/>
          <c:showSerName val="0"/>
          <c:showPercent val="0"/>
          <c:showBubbleSize val="0"/>
        </c:dLbls>
        <c:marker val="0"/>
        <c:smooth val="0"/>
        <c:axId val="43046016"/>
        <c:axId val="43047552"/>
      </c:lineChart>
      <c:catAx>
        <c:axId val="226130944"/>
        <c:scaling>
          <c:orientation val="minMax"/>
        </c:scaling>
        <c:delete val="0"/>
        <c:axPos val="b"/>
        <c:numFmt formatCode="General" sourceLinked="1"/>
        <c:majorTickMark val="in"/>
        <c:minorTickMark val="none"/>
        <c:tickLblPos val="nextTo"/>
        <c:spPr>
          <a:ln w="2381" cap="flat" cmpd="sng" algn="ctr">
            <a:solidFill>
              <a:srgbClr val="000000"/>
            </a:solidFill>
            <a:prstDash val="solid"/>
            <a:round/>
          </a:ln>
        </c:spPr>
        <c:txPr>
          <a:bodyPr rot="0" spcFirstLastPara="0" vertOverflow="ellipsis" vert="horz" wrap="square" anchor="ctr" anchorCtr="1"/>
          <a:lstStyle/>
          <a:p>
            <a:pPr>
              <a:defRPr lang="zh-CN" sz="750" b="0" i="0" u="none" strike="noStrike" kern="1200" baseline="0">
                <a:solidFill>
                  <a:srgbClr val="000000"/>
                </a:solidFill>
                <a:latin typeface="宋体" charset="-122"/>
                <a:ea typeface="宋体" charset="-122"/>
                <a:cs typeface="宋体" charset="-122"/>
              </a:defRPr>
            </a:pPr>
          </a:p>
        </c:txPr>
        <c:crossAx val="227513856"/>
        <c:crosses val="autoZero"/>
        <c:auto val="0"/>
        <c:lblAlgn val="ctr"/>
        <c:lblOffset val="100"/>
        <c:noMultiLvlLbl val="0"/>
      </c:catAx>
      <c:valAx>
        <c:axId val="227513856"/>
        <c:scaling>
          <c:orientation val="minMax"/>
        </c:scaling>
        <c:delete val="0"/>
        <c:axPos val="l"/>
        <c:title>
          <c:tx>
            <c:rich>
              <a:bodyPr rot="0" spcFirstLastPara="0" vertOverflow="ellipsis" vert="horz" wrap="square" anchor="ctr" anchorCtr="1"/>
              <a:lstStyle/>
              <a:p>
                <a:pPr algn="ctr">
                  <a:defRPr lang="zh-CN" sz="75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r>
                  <a:rPr lang="zh-CN" altLang="en-US"/>
                  <a:t>万元</a:t>
                </a:r>
                <a:endParaRPr lang="zh-CN" altLang="en-US"/>
              </a:p>
            </c:rich>
          </c:tx>
          <c:layout>
            <c:manualLayout>
              <c:xMode val="edge"/>
              <c:yMode val="edge"/>
              <c:x val="0.0904645476772616"/>
              <c:y val="0.043956043956044"/>
            </c:manualLayout>
          </c:layout>
          <c:overlay val="0"/>
          <c:spPr>
            <a:noFill/>
            <a:ln w="19049">
              <a:noFill/>
            </a:ln>
          </c:spPr>
        </c:title>
        <c:numFmt formatCode="General" sourceLinked="1"/>
        <c:majorTickMark val="in"/>
        <c:minorTickMark val="none"/>
        <c:tickLblPos val="nextTo"/>
        <c:spPr>
          <a:ln w="2381" cap="flat" cmpd="sng" algn="ctr">
            <a:solidFill>
              <a:srgbClr val="000000"/>
            </a:solidFill>
            <a:prstDash val="solid"/>
            <a:round/>
          </a:ln>
        </c:spPr>
        <c:txPr>
          <a:bodyPr rot="0" spcFirstLastPara="0" vertOverflow="ellipsis" vert="horz" wrap="square" anchor="ctr" anchorCtr="1"/>
          <a:lstStyle/>
          <a:p>
            <a:pPr>
              <a:defRPr lang="zh-CN" sz="75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226130944"/>
        <c:crosses val="autoZero"/>
        <c:crossBetween val="between"/>
      </c:valAx>
      <c:catAx>
        <c:axId val="43046016"/>
        <c:scaling>
          <c:orientation val="minMax"/>
        </c:scaling>
        <c:delete val="1"/>
        <c:axPos val="b"/>
        <c:numFmt formatCode="General" sourceLinked="1"/>
        <c:majorTickMark val="out"/>
        <c:minorTickMark val="none"/>
        <c:tickLblPos val="nextTo"/>
        <c:txPr>
          <a:bodyPr rot="-60000000" spcFirstLastPara="0" vertOverflow="ellipsis" vert="horz" wrap="square" anchor="ctr" anchorCtr="1"/>
          <a:lstStyle/>
          <a:p>
            <a:pPr>
              <a:defRPr lang="zh-CN" sz="75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43047552"/>
        <c:crosses val="autoZero"/>
        <c:auto val="0"/>
        <c:lblAlgn val="ctr"/>
        <c:lblOffset val="100"/>
        <c:noMultiLvlLbl val="0"/>
      </c:catAx>
      <c:valAx>
        <c:axId val="43047552"/>
        <c:scaling>
          <c:orientation val="minMax"/>
        </c:scaling>
        <c:delete val="0"/>
        <c:axPos val="r"/>
        <c:numFmt formatCode="0.00%" sourceLinked="1"/>
        <c:majorTickMark val="out"/>
        <c:minorTickMark val="none"/>
        <c:tickLblPos val="nextTo"/>
        <c:txPr>
          <a:bodyPr rot="-60000000" spcFirstLastPara="0" vertOverflow="ellipsis" vert="horz" wrap="square" anchor="ctr" anchorCtr="1"/>
          <a:lstStyle/>
          <a:p>
            <a:pPr>
              <a:defRPr lang="zh-CN" sz="75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43046016"/>
        <c:crosses val="max"/>
        <c:crossBetween val="between"/>
      </c:valAx>
    </c:plotArea>
    <c:legend>
      <c:legendPos val="r"/>
      <c:layout>
        <c:manualLayout>
          <c:xMode val="edge"/>
          <c:yMode val="edge"/>
          <c:x val="0.238104477798781"/>
          <c:y val="0.103368383532347"/>
          <c:w val="0.227027027027027"/>
          <c:h val="0.0914699332161095"/>
        </c:manualLayout>
      </c:layout>
      <c:overlay val="0"/>
      <c:spPr>
        <a:solidFill>
          <a:srgbClr val="FFFFFF"/>
        </a:solidFill>
        <a:ln w="2381">
          <a:solidFill>
            <a:srgbClr val="000000"/>
          </a:solidFill>
          <a:prstDash val="solid"/>
        </a:ln>
      </c:spPr>
      <c:txPr>
        <a:bodyPr rot="0" spcFirstLastPara="0" vertOverflow="ellipsis" vert="horz" wrap="square" anchor="ctr" anchorCtr="1"/>
        <a:lstStyle/>
        <a:p>
          <a:pPr>
            <a:defRPr lang="zh-CN" sz="690" b="0" i="0" u="none" strike="noStrike" kern="1200" baseline="0">
              <a:solidFill>
                <a:srgbClr val="000000"/>
              </a:solidFill>
              <a:latin typeface="宋体" charset="-122"/>
              <a:ea typeface="宋体" charset="-122"/>
              <a:cs typeface="宋体" charset="-122"/>
            </a:defRPr>
          </a:pPr>
        </a:p>
      </c:txPr>
    </c:legend>
    <c:plotVisOnly val="1"/>
    <c:dispBlanksAs val="gap"/>
    <c:showDLblsOverMax val="0"/>
  </c:chart>
  <c:spPr>
    <a:noFill/>
    <a:ln w="6350" cap="flat" cmpd="sng" algn="ctr">
      <a:noFill/>
      <a:prstDash val="solid"/>
      <a:round/>
    </a:ln>
  </c:spPr>
  <c:txPr>
    <a:bodyPr/>
    <a:lstStyle/>
    <a:p>
      <a:pPr>
        <a:defRPr lang="zh-CN" sz="750" b="0" i="0" u="none" strike="noStrike" baseline="0">
          <a:solidFill>
            <a:srgbClr val="000000"/>
          </a:solidFill>
          <a:latin typeface="Arial" panose="020B0604020202020204" pitchFamily="2"/>
          <a:ea typeface="Arial" panose="020B0604020202020204" pitchFamily="2"/>
          <a:cs typeface="Arial" panose="020B0604020202020204" pitchFamily="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5063291139241"/>
          <c:y val="0.138613861386139"/>
          <c:w val="0.708860759493671"/>
          <c:h val="0.772277227722772"/>
        </c:manualLayout>
      </c:layout>
      <c:barChart>
        <c:barDir val="col"/>
        <c:grouping val="clustered"/>
        <c:varyColors val="0"/>
        <c:ser>
          <c:idx val="1"/>
          <c:order val="0"/>
          <c:tx>
            <c:strRef>
              <c:f>Sheet1!$A$2</c:f>
              <c:strCache>
                <c:ptCount val="1"/>
                <c:pt idx="0">
                  <c:v>粮食总产量</c:v>
                </c:pt>
              </c:strCache>
            </c:strRef>
          </c:tx>
          <c:invertIfNegative val="0"/>
          <c:dLbls>
            <c:spPr>
              <a:noFill/>
              <a:ln w="16651">
                <a:noFill/>
              </a:ln>
              <a:effectLst/>
            </c:spPr>
            <c:txPr>
              <a:bodyPr rot="0" spcFirstLastPara="0" vertOverflow="ellipsis" vert="horz" wrap="square" lIns="38100" tIns="19050" rIns="38100" bIns="19050" anchor="ctr" anchorCtr="1">
                <a:spAutoFit/>
              </a:bodyPr>
              <a:lstStyle/>
              <a:p>
                <a:pPr>
                  <a:defRPr lang="zh-CN" sz="655"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Sheet1!$B$1:$G$1</c:f>
              <c:strCache>
                <c:ptCount val="6"/>
                <c:pt idx="0">
                  <c:v>2016年</c:v>
                </c:pt>
                <c:pt idx="1">
                  <c:v>2017年</c:v>
                </c:pt>
                <c:pt idx="2">
                  <c:v>2018年</c:v>
                </c:pt>
                <c:pt idx="3">
                  <c:v>2019年</c:v>
                </c:pt>
                <c:pt idx="4">
                  <c:v>2020年</c:v>
                </c:pt>
                <c:pt idx="5">
                  <c:v>2021年</c:v>
                </c:pt>
              </c:strCache>
            </c:strRef>
          </c:cat>
          <c:val>
            <c:numRef>
              <c:f>Sheet1!$B$2:$G$2</c:f>
              <c:numCache>
                <c:formatCode>General</c:formatCode>
                <c:ptCount val="6"/>
                <c:pt idx="0">
                  <c:v>167670</c:v>
                </c:pt>
                <c:pt idx="1">
                  <c:v>177115.7</c:v>
                </c:pt>
                <c:pt idx="2">
                  <c:v>183937.4</c:v>
                </c:pt>
                <c:pt idx="3">
                  <c:v>182140.5</c:v>
                </c:pt>
                <c:pt idx="4">
                  <c:v>183729.4</c:v>
                </c:pt>
                <c:pt idx="5">
                  <c:v>185903</c:v>
                </c:pt>
              </c:numCache>
            </c:numRef>
          </c:val>
        </c:ser>
        <c:dLbls>
          <c:showLegendKey val="0"/>
          <c:showVal val="1"/>
          <c:showCatName val="0"/>
          <c:showSerName val="0"/>
          <c:showPercent val="0"/>
          <c:showBubbleSize val="0"/>
        </c:dLbls>
        <c:gapWidth val="150"/>
        <c:axId val="43282432"/>
        <c:axId val="43285120"/>
      </c:barChart>
      <c:lineChart>
        <c:grouping val="standard"/>
        <c:varyColors val="0"/>
        <c:ser>
          <c:idx val="0"/>
          <c:order val="1"/>
          <c:tx>
            <c:strRef>
              <c:f>Sheet1!$A$3</c:f>
              <c:strCache>
                <c:ptCount val="1"/>
                <c:pt idx="0">
                  <c:v>增幅﹪</c:v>
                </c:pt>
              </c:strCache>
            </c:strRef>
          </c:tx>
          <c:dLbls>
            <c:spPr>
              <a:noFill/>
              <a:ln w="16651">
                <a:noFill/>
              </a:ln>
              <a:effectLst/>
            </c:spPr>
            <c:txPr>
              <a:bodyPr rot="0" spcFirstLastPara="0" vertOverflow="ellipsis" vert="horz" wrap="square" lIns="38100" tIns="19050" rIns="38100" bIns="19050" anchor="ctr" anchorCtr="1">
                <a:spAutoFit/>
              </a:bodyPr>
              <a:lstStyle/>
              <a:p>
                <a:pPr>
                  <a:defRPr lang="zh-CN" sz="655"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Sheet1!$B$1:$G$1</c:f>
              <c:strCache>
                <c:ptCount val="6"/>
                <c:pt idx="0">
                  <c:v>2016年</c:v>
                </c:pt>
                <c:pt idx="1">
                  <c:v>2017年</c:v>
                </c:pt>
                <c:pt idx="2">
                  <c:v>2018年</c:v>
                </c:pt>
                <c:pt idx="3">
                  <c:v>2019年</c:v>
                </c:pt>
                <c:pt idx="4">
                  <c:v>2020年</c:v>
                </c:pt>
                <c:pt idx="5">
                  <c:v>2021年</c:v>
                </c:pt>
              </c:strCache>
            </c:strRef>
          </c:cat>
          <c:val>
            <c:numRef>
              <c:f>Sheet1!$B$3:$G$3</c:f>
              <c:numCache>
                <c:formatCode>General</c:formatCode>
                <c:ptCount val="6"/>
                <c:pt idx="0">
                  <c:v>5.8</c:v>
                </c:pt>
                <c:pt idx="1">
                  <c:v>5.63</c:v>
                </c:pt>
                <c:pt idx="2">
                  <c:v>3.85</c:v>
                </c:pt>
                <c:pt idx="3">
                  <c:v>-0.98</c:v>
                </c:pt>
                <c:pt idx="4">
                  <c:v>0.87</c:v>
                </c:pt>
                <c:pt idx="5">
                  <c:v>1.2</c:v>
                </c:pt>
              </c:numCache>
            </c:numRef>
          </c:val>
          <c:smooth val="0"/>
        </c:ser>
        <c:dLbls>
          <c:showLegendKey val="0"/>
          <c:showVal val="1"/>
          <c:showCatName val="0"/>
          <c:showSerName val="0"/>
          <c:showPercent val="0"/>
          <c:showBubbleSize val="0"/>
        </c:dLbls>
        <c:marker val="1"/>
        <c:smooth val="0"/>
        <c:axId val="43287296"/>
        <c:axId val="43288832"/>
      </c:lineChart>
      <c:catAx>
        <c:axId val="43282432"/>
        <c:scaling>
          <c:orientation val="minMax"/>
        </c:scaling>
        <c:delete val="0"/>
        <c:axPos val="b"/>
        <c:numFmt formatCode="General" sourceLinked="1"/>
        <c:majorTickMark val="in"/>
        <c:minorTickMark val="none"/>
        <c:tickLblPos val="nextTo"/>
        <c:spPr>
          <a:ln w="2081" cap="flat" cmpd="sng" algn="ctr">
            <a:solidFill>
              <a:srgbClr val="000000"/>
            </a:solidFill>
            <a:prstDash val="solid"/>
            <a:round/>
          </a:ln>
        </c:spPr>
        <c:txPr>
          <a:bodyPr rot="0" spcFirstLastPara="0" vertOverflow="ellipsis" vert="horz" wrap="square" anchor="ctr" anchorCtr="1"/>
          <a:lstStyle/>
          <a:p>
            <a:pPr>
              <a:defRPr lang="zh-CN" sz="655" b="0" i="0" u="none" strike="noStrike" kern="1200" baseline="0">
                <a:solidFill>
                  <a:srgbClr val="000000"/>
                </a:solidFill>
                <a:latin typeface="宋体" charset="-122"/>
                <a:ea typeface="宋体" charset="-122"/>
                <a:cs typeface="宋体" charset="-122"/>
              </a:defRPr>
            </a:pPr>
          </a:p>
        </c:txPr>
        <c:crossAx val="43285120"/>
        <c:crosses val="autoZero"/>
        <c:auto val="0"/>
        <c:lblAlgn val="ctr"/>
        <c:lblOffset val="100"/>
        <c:tickLblSkip val="1"/>
        <c:noMultiLvlLbl val="0"/>
      </c:catAx>
      <c:valAx>
        <c:axId val="43285120"/>
        <c:scaling>
          <c:orientation val="minMax"/>
        </c:scaling>
        <c:delete val="0"/>
        <c:axPos val="l"/>
        <c:title>
          <c:tx>
            <c:rich>
              <a:bodyPr rot="0" spcFirstLastPara="0" vertOverflow="ellipsis" vert="horz" wrap="square" anchor="ctr" anchorCtr="1"/>
              <a:lstStyle/>
              <a:p>
                <a:pPr algn="ctr">
                  <a:defRPr lang="zh-CN" sz="655" b="0" i="0" u="none" strike="noStrike" kern="1200" baseline="0">
                    <a:solidFill>
                      <a:srgbClr val="000000"/>
                    </a:solidFill>
                    <a:latin typeface="宋体" charset="-122"/>
                    <a:ea typeface="宋体" charset="-122"/>
                    <a:cs typeface="宋体" charset="-122"/>
                  </a:defRPr>
                </a:pPr>
                <a:r>
                  <a:rPr lang="zh-CN" altLang="en-US"/>
                  <a:t>吨</a:t>
                </a:r>
                <a:endParaRPr lang="zh-CN" altLang="en-US"/>
              </a:p>
            </c:rich>
          </c:tx>
          <c:layout>
            <c:manualLayout>
              <c:xMode val="edge"/>
              <c:yMode val="edge"/>
              <c:x val="0.124050632911392"/>
              <c:y val="0.0561056105610561"/>
            </c:manualLayout>
          </c:layout>
          <c:overlay val="0"/>
          <c:spPr>
            <a:noFill/>
            <a:ln w="16651">
              <a:noFill/>
            </a:ln>
          </c:spPr>
        </c:title>
        <c:numFmt formatCode="General" sourceLinked="1"/>
        <c:majorTickMark val="in"/>
        <c:minorTickMark val="none"/>
        <c:tickLblPos val="nextTo"/>
        <c:spPr>
          <a:ln w="2081" cap="flat" cmpd="sng" algn="ctr">
            <a:solidFill>
              <a:srgbClr val="000000"/>
            </a:solidFill>
            <a:prstDash val="solid"/>
            <a:round/>
          </a:ln>
        </c:spPr>
        <c:txPr>
          <a:bodyPr rot="0" spcFirstLastPara="0" vertOverflow="ellipsis" vert="horz" wrap="square" anchor="ctr" anchorCtr="1"/>
          <a:lstStyle/>
          <a:p>
            <a:pPr>
              <a:defRPr lang="zh-CN" sz="655"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43282432"/>
        <c:crosses val="autoZero"/>
        <c:crossBetween val="between"/>
      </c:valAx>
      <c:catAx>
        <c:axId val="43287296"/>
        <c:scaling>
          <c:orientation val="minMax"/>
        </c:scaling>
        <c:delete val="1"/>
        <c:axPos val="b"/>
        <c:numFmt formatCode="General" sourceLinked="1"/>
        <c:majorTickMark val="out"/>
        <c:minorTickMark val="none"/>
        <c:tickLblPos val="nextTo"/>
        <c:txPr>
          <a:bodyPr rot="-60000000" spcFirstLastPara="0" vertOverflow="ellipsis" vert="horz" wrap="square" anchor="ctr" anchorCtr="1"/>
          <a:lstStyle/>
          <a:p>
            <a:pPr>
              <a:defRPr lang="zh-CN" sz="655"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43288832"/>
        <c:crosses val="autoZero"/>
        <c:auto val="0"/>
        <c:lblAlgn val="ctr"/>
        <c:lblOffset val="100"/>
        <c:noMultiLvlLbl val="0"/>
      </c:catAx>
      <c:valAx>
        <c:axId val="43288832"/>
        <c:scaling>
          <c:orientation val="minMax"/>
        </c:scaling>
        <c:delete val="0"/>
        <c:axPos val="r"/>
        <c:title>
          <c:tx>
            <c:rich>
              <a:bodyPr rot="-120000" spcFirstLastPara="0" vertOverflow="ellipsis" vert="horz" wrap="square" anchor="ctr" anchorCtr="1"/>
              <a:lstStyle/>
              <a:p>
                <a:pPr algn="ctr">
                  <a:defRPr lang="zh-CN" sz="655" b="0" i="0" u="none" strike="noStrike" kern="1200" baseline="0">
                    <a:solidFill>
                      <a:srgbClr val="000000"/>
                    </a:solidFill>
                    <a:latin typeface="Arial" panose="020B0604020202020204" pitchFamily="2"/>
                    <a:ea typeface="Arial" panose="020B0604020202020204" pitchFamily="2"/>
                    <a:cs typeface="Arial" panose="020B0604020202020204" pitchFamily="2"/>
                  </a:defRPr>
                </a:pPr>
                <a:r>
                  <a:rPr lang="en-US" altLang="zh-CN"/>
                  <a:t>%</a:t>
                </a:r>
                <a:endParaRPr lang="en-US" altLang="zh-CN"/>
              </a:p>
            </c:rich>
          </c:tx>
          <c:layout>
            <c:manualLayout>
              <c:xMode val="edge"/>
              <c:yMode val="edge"/>
              <c:x val="0.924050632911392"/>
              <c:y val="0.0429042904290429"/>
            </c:manualLayout>
          </c:layout>
          <c:overlay val="0"/>
          <c:spPr>
            <a:noFill/>
            <a:ln w="16651">
              <a:noFill/>
            </a:ln>
          </c:spPr>
        </c:title>
        <c:numFmt formatCode="General" sourceLinked="1"/>
        <c:majorTickMark val="in"/>
        <c:minorTickMark val="none"/>
        <c:tickLblPos val="nextTo"/>
        <c:spPr>
          <a:ln w="2081" cap="flat" cmpd="sng" algn="ctr">
            <a:solidFill>
              <a:srgbClr val="000000"/>
            </a:solidFill>
            <a:prstDash val="solid"/>
            <a:round/>
          </a:ln>
        </c:spPr>
        <c:txPr>
          <a:bodyPr rot="0" spcFirstLastPara="0" vertOverflow="ellipsis" vert="horz" wrap="square" anchor="ctr" anchorCtr="1"/>
          <a:lstStyle/>
          <a:p>
            <a:pPr>
              <a:defRPr lang="zh-CN" sz="655"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43287296"/>
        <c:crosses val="max"/>
        <c:crossBetween val="between"/>
      </c:valAx>
    </c:plotArea>
    <c:legend>
      <c:legendPos val="r"/>
      <c:layout>
        <c:manualLayout>
          <c:xMode val="edge"/>
          <c:yMode val="edge"/>
          <c:x val="0.336708860759494"/>
          <c:y val="0"/>
          <c:w val="0.473417721518987"/>
          <c:h val="0.108910891089109"/>
        </c:manualLayout>
      </c:layout>
      <c:overlay val="0"/>
      <c:txPr>
        <a:bodyPr rot="0" spcFirstLastPara="0" vertOverflow="ellipsis" vert="horz" wrap="square" anchor="ctr" anchorCtr="1"/>
        <a:lstStyle/>
        <a:p>
          <a:pPr>
            <a:defRPr lang="zh-CN" sz="655"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legend>
    <c:plotVisOnly val="1"/>
    <c:dispBlanksAs val="gap"/>
    <c:showDLblsOverMax val="0"/>
  </c:chart>
  <c:spPr>
    <a:noFill/>
    <a:ln w="6350" cap="flat" cmpd="sng" algn="ctr">
      <a:noFill/>
      <a:prstDash val="solid"/>
      <a:round/>
    </a:ln>
  </c:spPr>
  <c:txPr>
    <a:bodyPr/>
    <a:lstStyle/>
    <a:p>
      <a:pPr>
        <a:defRPr lang="zh-CN" sz="655" b="0" i="0" u="none" strike="noStrike" baseline="0">
          <a:solidFill>
            <a:srgbClr val="000000"/>
          </a:solidFill>
          <a:latin typeface="Arial" panose="020B0604020202020204" pitchFamily="2"/>
          <a:ea typeface="Arial" panose="020B0604020202020204" pitchFamily="2"/>
          <a:cs typeface="Arial" panose="020B0604020202020204" pitchFamily="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7115384615385"/>
          <c:y val="0.142857142857143"/>
          <c:w val="0.713942307692308"/>
          <c:h val="0.763066202090592"/>
        </c:manualLayout>
      </c:layout>
      <c:barChart>
        <c:barDir val="col"/>
        <c:grouping val="clustered"/>
        <c:varyColors val="0"/>
        <c:ser>
          <c:idx val="1"/>
          <c:order val="0"/>
          <c:tx>
            <c:strRef>
              <c:f>Sheet1!$A$2</c:f>
              <c:strCache>
                <c:ptCount val="1"/>
                <c:pt idx="0">
                  <c:v>规模以上工业增加值</c:v>
                </c:pt>
              </c:strCache>
            </c:strRef>
          </c:tx>
          <c:spPr>
            <a:solidFill>
              <a:srgbClr val="00B0F0"/>
            </a:solidFill>
          </c:spPr>
          <c:invertIfNegative val="0"/>
          <c:dLbls>
            <c:spPr>
              <a:noFill/>
              <a:ln w="19033">
                <a:noFill/>
              </a:ln>
              <a:effectLst/>
            </c:spPr>
            <c:txPr>
              <a:bodyPr rot="0" spcFirstLastPara="0" vertOverflow="ellipsis" vert="horz" wrap="square" lIns="38100" tIns="19050" rIns="38100" bIns="19050" anchor="ctr" anchorCtr="1">
                <a:spAutoFit/>
              </a:bodyPr>
              <a:lstStyle/>
              <a:p>
                <a:pPr>
                  <a:defRPr lang="zh-CN" sz="75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Sheet1!$B$1:$G$1</c:f>
              <c:strCache>
                <c:ptCount val="6"/>
                <c:pt idx="0">
                  <c:v>2016年</c:v>
                </c:pt>
                <c:pt idx="1">
                  <c:v>2017年</c:v>
                </c:pt>
                <c:pt idx="2">
                  <c:v>2018年</c:v>
                </c:pt>
                <c:pt idx="3">
                  <c:v>2019年</c:v>
                </c:pt>
                <c:pt idx="4">
                  <c:v>2020年</c:v>
                </c:pt>
                <c:pt idx="5">
                  <c:v>2021年</c:v>
                </c:pt>
              </c:strCache>
            </c:strRef>
          </c:cat>
          <c:val>
            <c:numRef>
              <c:f>Sheet1!$B$2:$G$2</c:f>
              <c:numCache>
                <c:formatCode>General</c:formatCode>
                <c:ptCount val="6"/>
                <c:pt idx="0">
                  <c:v>40498</c:v>
                </c:pt>
                <c:pt idx="1">
                  <c:v>43618</c:v>
                </c:pt>
                <c:pt idx="2">
                  <c:v>52649</c:v>
                </c:pt>
                <c:pt idx="3">
                  <c:v>87603</c:v>
                </c:pt>
                <c:pt idx="4">
                  <c:v>89572</c:v>
                </c:pt>
                <c:pt idx="5">
                  <c:v>116410</c:v>
                </c:pt>
              </c:numCache>
            </c:numRef>
          </c:val>
        </c:ser>
        <c:dLbls>
          <c:showLegendKey val="0"/>
          <c:showVal val="1"/>
          <c:showCatName val="0"/>
          <c:showSerName val="0"/>
          <c:showPercent val="0"/>
          <c:showBubbleSize val="0"/>
        </c:dLbls>
        <c:gapWidth val="150"/>
        <c:axId val="43061248"/>
        <c:axId val="43063936"/>
      </c:barChart>
      <c:lineChart>
        <c:grouping val="standard"/>
        <c:varyColors val="0"/>
        <c:ser>
          <c:idx val="0"/>
          <c:order val="1"/>
          <c:tx>
            <c:strRef>
              <c:f>Sheet1!$A$3</c:f>
              <c:strCache>
                <c:ptCount val="1"/>
                <c:pt idx="0">
                  <c:v>增幅﹪</c:v>
                </c:pt>
              </c:strCache>
            </c:strRef>
          </c:tx>
          <c:spPr>
            <a:ln w="9516" cap="rnd" cmpd="sng" algn="ctr">
              <a:solidFill>
                <a:srgbClr val="FF0000"/>
              </a:solidFill>
              <a:prstDash val="solid"/>
              <a:round/>
            </a:ln>
          </c:spPr>
          <c:marker>
            <c:symbol val="diamond"/>
            <c:size val="3"/>
            <c:spPr>
              <a:solidFill>
                <a:srgbClr val="000080"/>
              </a:solidFill>
              <a:ln w="6350" cap="flat" cmpd="sng" algn="ctr">
                <a:solidFill>
                  <a:srgbClr val="000080"/>
                </a:solidFill>
                <a:prstDash val="solid"/>
                <a:round/>
              </a:ln>
            </c:spPr>
          </c:marker>
          <c:dLbls>
            <c:spPr>
              <a:noFill/>
              <a:ln w="19033">
                <a:noFill/>
              </a:ln>
              <a:effectLst/>
            </c:spPr>
            <c:txPr>
              <a:bodyPr rot="0" spcFirstLastPara="0" vertOverflow="ellipsis" vert="horz" wrap="square" lIns="38100" tIns="19050" rIns="38100" bIns="19050" anchor="ctr" anchorCtr="1">
                <a:spAutoFit/>
              </a:bodyPr>
              <a:lstStyle/>
              <a:p>
                <a:pPr>
                  <a:defRPr lang="zh-CN" sz="75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Sheet1!$B$1:$G$1</c:f>
              <c:strCache>
                <c:ptCount val="6"/>
                <c:pt idx="0">
                  <c:v>2016年</c:v>
                </c:pt>
                <c:pt idx="1">
                  <c:v>2017年</c:v>
                </c:pt>
                <c:pt idx="2">
                  <c:v>2018年</c:v>
                </c:pt>
                <c:pt idx="3">
                  <c:v>2019年</c:v>
                </c:pt>
                <c:pt idx="4">
                  <c:v>2020年</c:v>
                </c:pt>
                <c:pt idx="5">
                  <c:v>2021年</c:v>
                </c:pt>
              </c:strCache>
            </c:strRef>
          </c:cat>
          <c:val>
            <c:numRef>
              <c:f>Sheet1!$B$3:$G$3</c:f>
              <c:numCache>
                <c:formatCode>General</c:formatCode>
                <c:ptCount val="6"/>
                <c:pt idx="0">
                  <c:v>12.4</c:v>
                </c:pt>
                <c:pt idx="1">
                  <c:v>7.4</c:v>
                </c:pt>
                <c:pt idx="2">
                  <c:v>18.1</c:v>
                </c:pt>
                <c:pt idx="3">
                  <c:v>26.2</c:v>
                </c:pt>
                <c:pt idx="4">
                  <c:v>9.2</c:v>
                </c:pt>
                <c:pt idx="5">
                  <c:v>14.3</c:v>
                </c:pt>
              </c:numCache>
            </c:numRef>
          </c:val>
          <c:smooth val="0"/>
        </c:ser>
        <c:dLbls>
          <c:showLegendKey val="0"/>
          <c:showVal val="1"/>
          <c:showCatName val="0"/>
          <c:showSerName val="0"/>
          <c:showPercent val="0"/>
          <c:showBubbleSize val="0"/>
        </c:dLbls>
        <c:marker val="1"/>
        <c:smooth val="0"/>
        <c:axId val="43078400"/>
        <c:axId val="43079936"/>
      </c:lineChart>
      <c:catAx>
        <c:axId val="43061248"/>
        <c:scaling>
          <c:orientation val="minMax"/>
        </c:scaling>
        <c:delete val="0"/>
        <c:axPos val="b"/>
        <c:numFmt formatCode="General" sourceLinked="1"/>
        <c:majorTickMark val="in"/>
        <c:minorTickMark val="none"/>
        <c:tickLblPos val="nextTo"/>
        <c:spPr>
          <a:ln w="2379" cap="flat" cmpd="sng" algn="ctr">
            <a:solidFill>
              <a:srgbClr val="000000"/>
            </a:solidFill>
            <a:prstDash val="solid"/>
            <a:round/>
          </a:ln>
        </c:spPr>
        <c:txPr>
          <a:bodyPr rot="0" spcFirstLastPara="0" vertOverflow="ellipsis" vert="horz" wrap="square" anchor="ctr" anchorCtr="1"/>
          <a:lstStyle/>
          <a:p>
            <a:pPr>
              <a:defRPr lang="zh-CN" sz="750" b="0" i="0" u="none" strike="noStrike" kern="1200" baseline="0">
                <a:solidFill>
                  <a:srgbClr val="000000"/>
                </a:solidFill>
                <a:latin typeface="宋体" charset="-122"/>
                <a:ea typeface="宋体" charset="-122"/>
                <a:cs typeface="宋体" charset="-122"/>
              </a:defRPr>
            </a:pPr>
          </a:p>
        </c:txPr>
        <c:crossAx val="43063936"/>
        <c:crosses val="autoZero"/>
        <c:auto val="0"/>
        <c:lblAlgn val="ctr"/>
        <c:lblOffset val="100"/>
        <c:tickLblSkip val="1"/>
        <c:noMultiLvlLbl val="0"/>
      </c:catAx>
      <c:valAx>
        <c:axId val="43063936"/>
        <c:scaling>
          <c:orientation val="minMax"/>
        </c:scaling>
        <c:delete val="0"/>
        <c:axPos val="l"/>
        <c:title>
          <c:tx>
            <c:rich>
              <a:bodyPr rot="0" spcFirstLastPara="0" vertOverflow="ellipsis" vert="horz" wrap="square" anchor="ctr" anchorCtr="1"/>
              <a:lstStyle/>
              <a:p>
                <a:pPr algn="ctr">
                  <a:defRPr lang="zh-CN" sz="75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r>
                  <a:rPr lang="zh-CN" altLang="en-US"/>
                  <a:t>万元</a:t>
                </a:r>
                <a:endParaRPr lang="zh-CN" altLang="en-US"/>
              </a:p>
            </c:rich>
          </c:tx>
          <c:layout>
            <c:manualLayout>
              <c:xMode val="edge"/>
              <c:yMode val="edge"/>
              <c:x val="0.09375"/>
              <c:y val="0.0522648083623693"/>
            </c:manualLayout>
          </c:layout>
          <c:overlay val="0"/>
          <c:spPr>
            <a:noFill/>
            <a:ln w="19033">
              <a:noFill/>
            </a:ln>
          </c:spPr>
        </c:title>
        <c:numFmt formatCode="General" sourceLinked="1"/>
        <c:majorTickMark val="in"/>
        <c:minorTickMark val="none"/>
        <c:tickLblPos val="nextTo"/>
        <c:spPr>
          <a:ln w="2379" cap="flat" cmpd="sng" algn="ctr">
            <a:solidFill>
              <a:srgbClr val="000000"/>
            </a:solidFill>
            <a:prstDash val="solid"/>
            <a:round/>
          </a:ln>
        </c:spPr>
        <c:txPr>
          <a:bodyPr rot="0" spcFirstLastPara="0" vertOverflow="ellipsis" vert="horz" wrap="square" anchor="ctr" anchorCtr="1"/>
          <a:lstStyle/>
          <a:p>
            <a:pPr>
              <a:defRPr lang="zh-CN" sz="75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43061248"/>
        <c:crosses val="autoZero"/>
        <c:crossBetween val="between"/>
      </c:valAx>
      <c:catAx>
        <c:axId val="43078400"/>
        <c:scaling>
          <c:orientation val="minMax"/>
        </c:scaling>
        <c:delete val="1"/>
        <c:axPos val="b"/>
        <c:numFmt formatCode="General" sourceLinked="1"/>
        <c:majorTickMark val="out"/>
        <c:minorTickMark val="none"/>
        <c:tickLblPos val="nextTo"/>
        <c:txPr>
          <a:bodyPr rot="-60000000" spcFirstLastPara="0" vertOverflow="ellipsis" vert="horz" wrap="square" anchor="ctr" anchorCtr="1"/>
          <a:lstStyle/>
          <a:p>
            <a:pPr>
              <a:defRPr lang="zh-CN" sz="75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43079936"/>
        <c:crosses val="autoZero"/>
        <c:auto val="0"/>
        <c:lblAlgn val="ctr"/>
        <c:lblOffset val="100"/>
        <c:noMultiLvlLbl val="0"/>
      </c:catAx>
      <c:valAx>
        <c:axId val="43079936"/>
        <c:scaling>
          <c:orientation val="minMax"/>
        </c:scaling>
        <c:delete val="0"/>
        <c:axPos val="r"/>
        <c:title>
          <c:tx>
            <c:rich>
              <a:bodyPr rot="-120000" spcFirstLastPara="0" vertOverflow="ellipsis" vert="horz" wrap="square" anchor="ctr" anchorCtr="1"/>
              <a:lstStyle/>
              <a:p>
                <a:pPr algn="ctr">
                  <a:defRPr lang="zh-CN" sz="75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r>
                  <a:rPr lang="en-US" altLang="zh-CN"/>
                  <a:t>%</a:t>
                </a:r>
                <a:endParaRPr lang="en-US" altLang="zh-CN"/>
              </a:p>
            </c:rich>
          </c:tx>
          <c:layout>
            <c:manualLayout>
              <c:xMode val="edge"/>
              <c:yMode val="edge"/>
              <c:x val="0.925480769230769"/>
              <c:y val="0.0452961672473868"/>
            </c:manualLayout>
          </c:layout>
          <c:overlay val="0"/>
          <c:spPr>
            <a:noFill/>
            <a:ln w="19033">
              <a:noFill/>
            </a:ln>
          </c:spPr>
        </c:title>
        <c:numFmt formatCode="General" sourceLinked="1"/>
        <c:majorTickMark val="in"/>
        <c:minorTickMark val="none"/>
        <c:tickLblPos val="nextTo"/>
        <c:spPr>
          <a:ln w="2379" cap="flat" cmpd="sng" algn="ctr">
            <a:solidFill>
              <a:srgbClr val="000000"/>
            </a:solidFill>
            <a:prstDash val="solid"/>
            <a:round/>
          </a:ln>
        </c:spPr>
        <c:txPr>
          <a:bodyPr rot="0" spcFirstLastPara="0" vertOverflow="ellipsis" vert="horz" wrap="square" anchor="ctr" anchorCtr="1"/>
          <a:lstStyle/>
          <a:p>
            <a:pPr>
              <a:defRPr lang="zh-CN" sz="75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43078400"/>
        <c:crosses val="max"/>
        <c:crossBetween val="between"/>
      </c:valAx>
    </c:plotArea>
    <c:legend>
      <c:legendPos val="r"/>
      <c:layout>
        <c:manualLayout>
          <c:xMode val="edge"/>
          <c:yMode val="edge"/>
          <c:x val="0.314903846153846"/>
          <c:y val="0"/>
          <c:w val="0.449519230769231"/>
          <c:h val="0.139372822299652"/>
        </c:manualLayout>
      </c:layout>
      <c:overlay val="0"/>
      <c:txPr>
        <a:bodyPr rot="0" spcFirstLastPara="0" vertOverflow="ellipsis" vert="horz" wrap="square" anchor="ctr" anchorCtr="1"/>
        <a:lstStyle/>
        <a:p>
          <a:pPr>
            <a:defRPr lang="zh-CN" sz="75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legend>
    <c:plotVisOnly val="1"/>
    <c:dispBlanksAs val="gap"/>
    <c:showDLblsOverMax val="0"/>
  </c:chart>
  <c:spPr>
    <a:noFill/>
    <a:ln w="6350" cap="flat" cmpd="sng" algn="ctr">
      <a:noFill/>
      <a:prstDash val="solid"/>
      <a:round/>
    </a:ln>
  </c:spPr>
  <c:txPr>
    <a:bodyPr/>
    <a:lstStyle/>
    <a:p>
      <a:pPr>
        <a:defRPr lang="zh-CN" sz="750" b="0" i="0" u="none" strike="noStrike" baseline="0">
          <a:solidFill>
            <a:srgbClr val="000000"/>
          </a:solidFill>
          <a:latin typeface="Arial" panose="020B0604020202020204" pitchFamily="2"/>
          <a:ea typeface="Arial" panose="020B0604020202020204" pitchFamily="2"/>
          <a:cs typeface="Arial" panose="020B0604020202020204" pitchFamily="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4834123222749"/>
          <c:y val="0.189473684210526"/>
          <c:w val="0.701421800947867"/>
          <c:h val="0.715789473684211"/>
        </c:manualLayout>
      </c:layout>
      <c:barChart>
        <c:barDir val="col"/>
        <c:grouping val="clustered"/>
        <c:varyColors val="0"/>
        <c:ser>
          <c:idx val="1"/>
          <c:order val="0"/>
          <c:tx>
            <c:strRef>
              <c:f>Sheet1!$A$2</c:f>
              <c:strCache>
                <c:ptCount val="1"/>
                <c:pt idx="0">
                  <c:v>固定资产投资</c:v>
                </c:pt>
              </c:strCache>
            </c:strRef>
          </c:tx>
          <c:spPr>
            <a:solidFill>
              <a:srgbClr val="00B050"/>
            </a:solidFill>
          </c:spPr>
          <c:invertIfNegative val="0"/>
          <c:dLbls>
            <c:spPr>
              <a:noFill/>
              <a:ln w="19019">
                <a:noFill/>
              </a:ln>
              <a:effectLst/>
            </c:spPr>
            <c:txPr>
              <a:bodyPr rot="0" spcFirstLastPara="0" vertOverflow="ellipsis" vert="horz" wrap="square" lIns="38100" tIns="19050" rIns="38100" bIns="19050" anchor="ctr" anchorCtr="1">
                <a:spAutoFit/>
              </a:bodyPr>
              <a:lstStyle/>
              <a:p>
                <a:pPr>
                  <a:defRPr lang="zh-CN" sz="75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Sheet1!$B$1:$G$1</c:f>
              <c:strCache>
                <c:ptCount val="6"/>
                <c:pt idx="0">
                  <c:v>2016年</c:v>
                </c:pt>
                <c:pt idx="1">
                  <c:v>2017年</c:v>
                </c:pt>
                <c:pt idx="2">
                  <c:v>2018年</c:v>
                </c:pt>
                <c:pt idx="3">
                  <c:v>2019年</c:v>
                </c:pt>
                <c:pt idx="4">
                  <c:v>2020年</c:v>
                </c:pt>
                <c:pt idx="5">
                  <c:v>2021年</c:v>
                </c:pt>
              </c:strCache>
            </c:strRef>
          </c:cat>
          <c:val>
            <c:numRef>
              <c:f>Sheet1!$B$2:$G$2</c:f>
              <c:numCache>
                <c:formatCode>General</c:formatCode>
                <c:ptCount val="6"/>
                <c:pt idx="0">
                  <c:v>229994</c:v>
                </c:pt>
                <c:pt idx="1">
                  <c:v>244944</c:v>
                </c:pt>
                <c:pt idx="2">
                  <c:v>284638</c:v>
                </c:pt>
                <c:pt idx="3">
                  <c:v>329768</c:v>
                </c:pt>
                <c:pt idx="4">
                  <c:v>374204</c:v>
                </c:pt>
                <c:pt idx="5">
                  <c:v>189296</c:v>
                </c:pt>
              </c:numCache>
            </c:numRef>
          </c:val>
        </c:ser>
        <c:dLbls>
          <c:showLegendKey val="0"/>
          <c:showVal val="1"/>
          <c:showCatName val="0"/>
          <c:showSerName val="0"/>
          <c:showPercent val="0"/>
          <c:showBubbleSize val="0"/>
        </c:dLbls>
        <c:gapWidth val="150"/>
        <c:axId val="177397760"/>
        <c:axId val="177400448"/>
      </c:barChart>
      <c:lineChart>
        <c:grouping val="standard"/>
        <c:varyColors val="0"/>
        <c:ser>
          <c:idx val="0"/>
          <c:order val="1"/>
          <c:tx>
            <c:strRef>
              <c:f>Sheet1!$A$3</c:f>
              <c:strCache>
                <c:ptCount val="1"/>
                <c:pt idx="0">
                  <c:v>增幅﹪</c:v>
                </c:pt>
              </c:strCache>
            </c:strRef>
          </c:tx>
          <c:spPr>
            <a:ln w="9509" cap="rnd" cmpd="sng" algn="ctr">
              <a:solidFill>
                <a:srgbClr val="002060"/>
              </a:solidFill>
              <a:prstDash val="solid"/>
              <a:round/>
            </a:ln>
          </c:spPr>
          <c:marker>
            <c:symbol val="diamond"/>
            <c:size val="3"/>
            <c:spPr>
              <a:solidFill>
                <a:srgbClr val="000080"/>
              </a:solidFill>
              <a:ln w="6350" cap="flat" cmpd="sng" algn="ctr">
                <a:solidFill>
                  <a:srgbClr val="000080"/>
                </a:solidFill>
                <a:prstDash val="solid"/>
                <a:round/>
              </a:ln>
            </c:spPr>
          </c:marker>
          <c:dLbls>
            <c:spPr>
              <a:noFill/>
              <a:ln w="19019">
                <a:noFill/>
              </a:ln>
              <a:effectLst/>
            </c:spPr>
            <c:txPr>
              <a:bodyPr rot="0" spcFirstLastPara="0" vertOverflow="ellipsis" vert="horz" wrap="square" lIns="38100" tIns="19050" rIns="38100" bIns="19050" anchor="ctr" anchorCtr="1">
                <a:spAutoFit/>
              </a:bodyPr>
              <a:lstStyle/>
              <a:p>
                <a:pPr>
                  <a:defRPr lang="zh-CN" sz="75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Sheet1!$B$1:$G$1</c:f>
              <c:strCache>
                <c:ptCount val="6"/>
                <c:pt idx="0">
                  <c:v>2016年</c:v>
                </c:pt>
                <c:pt idx="1">
                  <c:v>2017年</c:v>
                </c:pt>
                <c:pt idx="2">
                  <c:v>2018年</c:v>
                </c:pt>
                <c:pt idx="3">
                  <c:v>2019年</c:v>
                </c:pt>
                <c:pt idx="4">
                  <c:v>2020年</c:v>
                </c:pt>
                <c:pt idx="5">
                  <c:v>2021年</c:v>
                </c:pt>
              </c:strCache>
            </c:strRef>
          </c:cat>
          <c:val>
            <c:numRef>
              <c:f>Sheet1!$B$3:$G$3</c:f>
              <c:numCache>
                <c:formatCode>General</c:formatCode>
                <c:ptCount val="6"/>
                <c:pt idx="0">
                  <c:v>-69.6</c:v>
                </c:pt>
                <c:pt idx="1">
                  <c:v>6.5</c:v>
                </c:pt>
                <c:pt idx="2">
                  <c:v>16.2</c:v>
                </c:pt>
                <c:pt idx="3">
                  <c:v>15.9</c:v>
                </c:pt>
                <c:pt idx="4">
                  <c:v>13.5</c:v>
                </c:pt>
                <c:pt idx="5">
                  <c:v>-49.4</c:v>
                </c:pt>
              </c:numCache>
            </c:numRef>
          </c:val>
          <c:smooth val="0"/>
        </c:ser>
        <c:dLbls>
          <c:showLegendKey val="0"/>
          <c:showVal val="1"/>
          <c:showCatName val="0"/>
          <c:showSerName val="0"/>
          <c:showPercent val="0"/>
          <c:showBubbleSize val="0"/>
        </c:dLbls>
        <c:marker val="1"/>
        <c:smooth val="0"/>
        <c:axId val="177410816"/>
        <c:axId val="177412352"/>
      </c:lineChart>
      <c:catAx>
        <c:axId val="177397760"/>
        <c:scaling>
          <c:orientation val="minMax"/>
        </c:scaling>
        <c:delete val="0"/>
        <c:axPos val="b"/>
        <c:numFmt formatCode="General" sourceLinked="1"/>
        <c:majorTickMark val="in"/>
        <c:minorTickMark val="none"/>
        <c:tickLblPos val="nextTo"/>
        <c:txPr>
          <a:bodyPr rot="0" spcFirstLastPara="0" vertOverflow="ellipsis" vert="horz" wrap="square" anchor="ctr" anchorCtr="1"/>
          <a:lstStyle/>
          <a:p>
            <a:pPr>
              <a:defRPr lang="zh-CN" sz="75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177400448"/>
        <c:crosses val="autoZero"/>
        <c:auto val="0"/>
        <c:lblAlgn val="ctr"/>
        <c:lblOffset val="100"/>
        <c:tickLblSkip val="1"/>
        <c:noMultiLvlLbl val="0"/>
      </c:catAx>
      <c:valAx>
        <c:axId val="177400448"/>
        <c:scaling>
          <c:orientation val="minMax"/>
        </c:scaling>
        <c:delete val="0"/>
        <c:axPos val="l"/>
        <c:title>
          <c:tx>
            <c:rich>
              <a:bodyPr rot="0" spcFirstLastPara="0" vertOverflow="ellipsis" vert="horz" wrap="square" anchor="ctr" anchorCtr="1"/>
              <a:lstStyle/>
              <a:p>
                <a:pPr algn="ctr">
                  <a:defRPr lang="zh-CN" sz="75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r>
                  <a:rPr lang="zh-CN" altLang="en-US"/>
                  <a:t>万元</a:t>
                </a:r>
                <a:endParaRPr lang="zh-CN" altLang="en-US"/>
              </a:p>
            </c:rich>
          </c:tx>
          <c:layout>
            <c:manualLayout>
              <c:xMode val="edge"/>
              <c:yMode val="edge"/>
              <c:x val="0.0829383886255924"/>
              <c:y val="0.105263157894737"/>
            </c:manualLayout>
          </c:layout>
          <c:overlay val="0"/>
          <c:spPr>
            <a:noFill/>
            <a:ln w="19019">
              <a:noFill/>
            </a:ln>
          </c:spPr>
        </c:title>
        <c:numFmt formatCode="General" sourceLinked="1"/>
        <c:majorTickMark val="in"/>
        <c:minorTickMark val="none"/>
        <c:tickLblPos val="nextTo"/>
        <c:spPr>
          <a:ln w="2377" cap="flat" cmpd="sng" algn="ctr">
            <a:solidFill>
              <a:srgbClr val="000000"/>
            </a:solidFill>
            <a:prstDash val="solid"/>
            <a:round/>
          </a:ln>
        </c:spPr>
        <c:txPr>
          <a:bodyPr rot="0" spcFirstLastPara="0" vertOverflow="ellipsis" vert="horz" wrap="square" anchor="ctr" anchorCtr="1"/>
          <a:lstStyle/>
          <a:p>
            <a:pPr>
              <a:defRPr lang="zh-CN" sz="75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177397760"/>
        <c:crosses val="autoZero"/>
        <c:crossBetween val="between"/>
      </c:valAx>
      <c:catAx>
        <c:axId val="177410816"/>
        <c:scaling>
          <c:orientation val="minMax"/>
        </c:scaling>
        <c:delete val="1"/>
        <c:axPos val="b"/>
        <c:numFmt formatCode="General" sourceLinked="1"/>
        <c:majorTickMark val="out"/>
        <c:minorTickMark val="none"/>
        <c:tickLblPos val="nextTo"/>
        <c:txPr>
          <a:bodyPr rot="-60000000" spcFirstLastPara="0" vertOverflow="ellipsis" vert="horz" wrap="square" anchor="ctr" anchorCtr="1"/>
          <a:lstStyle/>
          <a:p>
            <a:pPr>
              <a:defRPr lang="zh-CN" sz="75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177412352"/>
        <c:crosses val="autoZero"/>
        <c:auto val="0"/>
        <c:lblAlgn val="ctr"/>
        <c:lblOffset val="100"/>
        <c:noMultiLvlLbl val="0"/>
      </c:catAx>
      <c:valAx>
        <c:axId val="177412352"/>
        <c:scaling>
          <c:orientation val="minMax"/>
        </c:scaling>
        <c:delete val="0"/>
        <c:axPos val="r"/>
        <c:title>
          <c:tx>
            <c:rich>
              <a:bodyPr rot="-120000" spcFirstLastPara="0" vertOverflow="ellipsis" vert="horz" wrap="square" anchor="ctr" anchorCtr="1"/>
              <a:lstStyle/>
              <a:p>
                <a:pPr algn="ctr">
                  <a:defRPr lang="zh-CN" sz="75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r>
                  <a:rPr lang="en-US" altLang="zh-CN"/>
                  <a:t>%</a:t>
                </a:r>
                <a:endParaRPr lang="en-US" altLang="zh-CN"/>
              </a:p>
            </c:rich>
          </c:tx>
          <c:layout>
            <c:manualLayout>
              <c:xMode val="edge"/>
              <c:yMode val="edge"/>
              <c:x val="0.909952606635071"/>
              <c:y val="0.0947368421052632"/>
            </c:manualLayout>
          </c:layout>
          <c:overlay val="0"/>
          <c:spPr>
            <a:noFill/>
            <a:ln w="19019">
              <a:noFill/>
            </a:ln>
          </c:spPr>
        </c:title>
        <c:numFmt formatCode="General" sourceLinked="1"/>
        <c:majorTickMark val="in"/>
        <c:minorTickMark val="none"/>
        <c:tickLblPos val="nextTo"/>
        <c:spPr>
          <a:ln w="2377" cap="flat" cmpd="sng" algn="ctr">
            <a:solidFill>
              <a:srgbClr val="000000"/>
            </a:solidFill>
            <a:prstDash val="solid"/>
            <a:round/>
          </a:ln>
        </c:spPr>
        <c:txPr>
          <a:bodyPr rot="0" spcFirstLastPara="0" vertOverflow="ellipsis" vert="horz" wrap="square" anchor="ctr" anchorCtr="1"/>
          <a:lstStyle/>
          <a:p>
            <a:pPr>
              <a:defRPr lang="zh-CN" sz="75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177410816"/>
        <c:crosses val="max"/>
        <c:crossBetween val="between"/>
      </c:valAx>
    </c:plotArea>
    <c:legend>
      <c:legendPos val="t"/>
      <c:layout>
        <c:manualLayout>
          <c:xMode val="edge"/>
          <c:yMode val="edge"/>
          <c:x val="0.293838862559242"/>
          <c:y val="0.0105263157894737"/>
          <c:w val="0.462085308056872"/>
          <c:h val="0.0912280701754386"/>
        </c:manualLayout>
      </c:layout>
      <c:overlay val="0"/>
      <c:txPr>
        <a:bodyPr rot="0" spcFirstLastPara="0" vertOverflow="ellipsis" vert="horz" wrap="square" anchor="ctr" anchorCtr="1"/>
        <a:lstStyle/>
        <a:p>
          <a:pPr>
            <a:defRPr lang="zh-CN" sz="75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legend>
    <c:plotVisOnly val="1"/>
    <c:dispBlanksAs val="gap"/>
    <c:showDLblsOverMax val="0"/>
  </c:chart>
  <c:spPr>
    <a:noFill/>
    <a:ln w="6350" cap="flat" cmpd="sng" algn="ctr">
      <a:noFill/>
      <a:prstDash val="solid"/>
      <a:round/>
    </a:ln>
  </c:spPr>
  <c:txPr>
    <a:bodyPr/>
    <a:lstStyle/>
    <a:p>
      <a:pPr>
        <a:defRPr lang="zh-CN" sz="750" b="0" i="0" u="none" strike="noStrike" baseline="0">
          <a:solidFill>
            <a:srgbClr val="000000"/>
          </a:solidFill>
          <a:latin typeface="Arial" panose="020B0604020202020204" pitchFamily="2"/>
          <a:ea typeface="Arial" panose="020B0604020202020204" pitchFamily="2"/>
          <a:cs typeface="Arial" panose="020B0604020202020204" pitchFamily="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888888888889"/>
          <c:y val="0.122077922077922"/>
          <c:w val="0.772727272727273"/>
          <c:h val="0.781818181818182"/>
        </c:manualLayout>
      </c:layout>
      <c:barChart>
        <c:barDir val="col"/>
        <c:grouping val="clustered"/>
        <c:varyColors val="0"/>
        <c:ser>
          <c:idx val="1"/>
          <c:order val="0"/>
          <c:tx>
            <c:strRef>
              <c:f>Sheet1!$A$2</c:f>
              <c:strCache>
                <c:ptCount val="1"/>
                <c:pt idx="0">
                  <c:v>社会消费品零售额</c:v>
                </c:pt>
              </c:strCache>
            </c:strRef>
          </c:tx>
          <c:spPr>
            <a:solidFill>
              <a:srgbClr val="FFC000"/>
            </a:solidFill>
          </c:spPr>
          <c:invertIfNegative val="0"/>
          <c:dLbls>
            <c:spPr>
              <a:noFill/>
              <a:ln w="15162">
                <a:noFill/>
              </a:ln>
              <a:effectLst/>
            </c:spPr>
            <c:txPr>
              <a:bodyPr rot="0" spcFirstLastPara="0" vertOverflow="ellipsis" vert="horz" wrap="square" lIns="38100" tIns="19050" rIns="38100" bIns="19050" anchor="ctr" anchorCtr="1">
                <a:spAutoFit/>
              </a:bodyPr>
              <a:lstStyle/>
              <a:p>
                <a:pPr>
                  <a:defRPr lang="zh-CN" sz="595"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Sheet1!$B$1:$G$1</c:f>
              <c:strCache>
                <c:ptCount val="6"/>
                <c:pt idx="0">
                  <c:v>2016年</c:v>
                </c:pt>
                <c:pt idx="1">
                  <c:v>2017年</c:v>
                </c:pt>
                <c:pt idx="2">
                  <c:v>2018年</c:v>
                </c:pt>
                <c:pt idx="3">
                  <c:v>2019年</c:v>
                </c:pt>
                <c:pt idx="4">
                  <c:v>2020年</c:v>
                </c:pt>
                <c:pt idx="5">
                  <c:v>2021年</c:v>
                </c:pt>
              </c:strCache>
            </c:strRef>
          </c:cat>
          <c:val>
            <c:numRef>
              <c:f>Sheet1!$B$2:$G$2</c:f>
              <c:numCache>
                <c:formatCode>General</c:formatCode>
                <c:ptCount val="6"/>
                <c:pt idx="0">
                  <c:v>99468</c:v>
                </c:pt>
                <c:pt idx="1">
                  <c:v>106431</c:v>
                </c:pt>
                <c:pt idx="2">
                  <c:v>114520</c:v>
                </c:pt>
                <c:pt idx="3">
                  <c:v>124482.4</c:v>
                </c:pt>
                <c:pt idx="4">
                  <c:v>109440.8</c:v>
                </c:pt>
                <c:pt idx="5">
                  <c:v>128906</c:v>
                </c:pt>
              </c:numCache>
            </c:numRef>
          </c:val>
        </c:ser>
        <c:dLbls>
          <c:showLegendKey val="0"/>
          <c:showVal val="1"/>
          <c:showCatName val="0"/>
          <c:showSerName val="0"/>
          <c:showPercent val="0"/>
          <c:showBubbleSize val="0"/>
        </c:dLbls>
        <c:gapWidth val="150"/>
        <c:axId val="177444352"/>
        <c:axId val="177445888"/>
      </c:barChart>
      <c:lineChart>
        <c:grouping val="standard"/>
        <c:varyColors val="0"/>
        <c:ser>
          <c:idx val="0"/>
          <c:order val="1"/>
          <c:tx>
            <c:strRef>
              <c:f>Sheet1!$A$3</c:f>
              <c:strCache>
                <c:ptCount val="1"/>
                <c:pt idx="0">
                  <c:v>增幅%</c:v>
                </c:pt>
              </c:strCache>
            </c:strRef>
          </c:tx>
          <c:spPr>
            <a:ln w="7581" cap="rnd" cmpd="sng" algn="ctr">
              <a:solidFill>
                <a:srgbClr val="000080"/>
              </a:solidFill>
              <a:prstDash val="solid"/>
              <a:round/>
            </a:ln>
          </c:spPr>
          <c:marker>
            <c:symbol val="diamond"/>
            <c:size val="2"/>
            <c:spPr>
              <a:solidFill>
                <a:srgbClr val="000080"/>
              </a:solidFill>
              <a:ln w="6350" cap="flat" cmpd="sng" algn="ctr">
                <a:solidFill>
                  <a:srgbClr val="000080"/>
                </a:solidFill>
                <a:prstDash val="solid"/>
                <a:round/>
              </a:ln>
            </c:spPr>
          </c:marker>
          <c:dLbls>
            <c:dLbl>
              <c:idx val="1"/>
              <c:layout/>
              <c:numFmt formatCode="General" sourceLinked="1"/>
              <c:spPr>
                <a:noFill/>
                <a:ln w="15162">
                  <a:noFill/>
                </a:ln>
                <a:effectLst/>
              </c:spPr>
              <c:txPr>
                <a:bodyPr rot="0" spcFirstLastPara="0" vertOverflow="ellipsis" vert="horz" wrap="square" lIns="38100" tIns="19050" rIns="38100" bIns="19050" anchor="ctr" anchorCtr="1"/>
                <a:lstStyle/>
                <a:p>
                  <a:pPr>
                    <a:defRPr lang="zh-CN" sz="595"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dLblPos val="r"/>
              <c:showLegendKey val="0"/>
              <c:showVal val="1"/>
              <c:showCatName val="0"/>
              <c:showSerName val="0"/>
              <c:showPercent val="0"/>
              <c:showBubbleSize val="0"/>
              <c:extLst>
                <c:ext xmlns:c15="http://schemas.microsoft.com/office/drawing/2012/chart" uri="{CE6537A1-D6FC-4f65-9D91-7224C49458BB}"/>
              </c:extLst>
            </c:dLbl>
            <c:spPr>
              <a:noFill/>
              <a:ln w="15162">
                <a:noFill/>
              </a:ln>
              <a:effectLst/>
            </c:spPr>
            <c:txPr>
              <a:bodyPr rot="0" spcFirstLastPara="0" vertOverflow="ellipsis" vert="horz" wrap="square" lIns="38100" tIns="19050" rIns="38100" bIns="19050" anchor="ctr" anchorCtr="1">
                <a:spAutoFit/>
              </a:bodyPr>
              <a:lstStyle/>
              <a:p>
                <a:pPr>
                  <a:defRPr lang="zh-CN" sz="595"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Sheet1!$B$1:$G$1</c:f>
              <c:strCache>
                <c:ptCount val="6"/>
                <c:pt idx="0">
                  <c:v>2016年</c:v>
                </c:pt>
                <c:pt idx="1">
                  <c:v>2017年</c:v>
                </c:pt>
                <c:pt idx="2">
                  <c:v>2018年</c:v>
                </c:pt>
                <c:pt idx="3">
                  <c:v>2019年</c:v>
                </c:pt>
                <c:pt idx="4">
                  <c:v>2020年</c:v>
                </c:pt>
                <c:pt idx="5">
                  <c:v>2021年</c:v>
                </c:pt>
              </c:strCache>
            </c:strRef>
          </c:cat>
          <c:val>
            <c:numRef>
              <c:f>Sheet1!$B$3:$G$3</c:f>
              <c:numCache>
                <c:formatCode>General</c:formatCode>
                <c:ptCount val="6"/>
                <c:pt idx="0">
                  <c:v>7.1</c:v>
                </c:pt>
                <c:pt idx="1">
                  <c:v>7</c:v>
                </c:pt>
                <c:pt idx="2">
                  <c:v>7.6</c:v>
                </c:pt>
                <c:pt idx="3">
                  <c:v>8.7</c:v>
                </c:pt>
                <c:pt idx="4">
                  <c:v>-3.5</c:v>
                </c:pt>
                <c:pt idx="5">
                  <c:v>17.8</c:v>
                </c:pt>
              </c:numCache>
            </c:numRef>
          </c:val>
          <c:smooth val="0"/>
        </c:ser>
        <c:dLbls>
          <c:showLegendKey val="0"/>
          <c:showVal val="1"/>
          <c:showCatName val="0"/>
          <c:showSerName val="0"/>
          <c:showPercent val="0"/>
          <c:showBubbleSize val="0"/>
        </c:dLbls>
        <c:marker val="1"/>
        <c:smooth val="0"/>
        <c:axId val="177452160"/>
        <c:axId val="177453696"/>
      </c:lineChart>
      <c:catAx>
        <c:axId val="177444352"/>
        <c:scaling>
          <c:orientation val="minMax"/>
        </c:scaling>
        <c:delete val="0"/>
        <c:axPos val="b"/>
        <c:numFmt formatCode="General" sourceLinked="1"/>
        <c:majorTickMark val="in"/>
        <c:minorTickMark val="none"/>
        <c:tickLblPos val="nextTo"/>
        <c:spPr>
          <a:ln w="1895" cap="flat" cmpd="sng" algn="ctr">
            <a:solidFill>
              <a:srgbClr val="000000"/>
            </a:solidFill>
            <a:prstDash val="solid"/>
            <a:round/>
          </a:ln>
        </c:spPr>
        <c:txPr>
          <a:bodyPr rot="0" spcFirstLastPara="0" vertOverflow="ellipsis" vert="horz" wrap="square" anchor="ctr" anchorCtr="1"/>
          <a:lstStyle/>
          <a:p>
            <a:pPr>
              <a:defRPr lang="zh-CN" sz="595" b="0" i="0" u="none" strike="noStrike" kern="1200" baseline="0">
                <a:solidFill>
                  <a:srgbClr val="000000"/>
                </a:solidFill>
                <a:latin typeface="宋体" charset="-122"/>
                <a:ea typeface="宋体" charset="-122"/>
                <a:cs typeface="宋体" charset="-122"/>
              </a:defRPr>
            </a:pPr>
          </a:p>
        </c:txPr>
        <c:crossAx val="177445888"/>
        <c:crosses val="autoZero"/>
        <c:auto val="0"/>
        <c:lblAlgn val="ctr"/>
        <c:lblOffset val="100"/>
        <c:tickLblSkip val="1"/>
        <c:noMultiLvlLbl val="0"/>
      </c:catAx>
      <c:valAx>
        <c:axId val="177445888"/>
        <c:scaling>
          <c:orientation val="minMax"/>
        </c:scaling>
        <c:delete val="0"/>
        <c:axPos val="l"/>
        <c:title>
          <c:tx>
            <c:rich>
              <a:bodyPr rot="60000" spcFirstLastPara="0" vertOverflow="ellipsis" vert="horz" wrap="square" anchor="ctr" anchorCtr="1"/>
              <a:lstStyle/>
              <a:p>
                <a:pPr algn="ctr">
                  <a:defRPr lang="zh-CN" sz="595" b="0" i="0" u="none" strike="noStrike" kern="1200" baseline="0">
                    <a:solidFill>
                      <a:srgbClr val="000000"/>
                    </a:solidFill>
                    <a:latin typeface="Arial" panose="020B0604020202020204" pitchFamily="2"/>
                    <a:ea typeface="Arial" panose="020B0604020202020204" pitchFamily="2"/>
                    <a:cs typeface="Arial" panose="020B0604020202020204" pitchFamily="2"/>
                  </a:defRPr>
                </a:pPr>
                <a:r>
                  <a:rPr lang="zh-CN" altLang="en-US"/>
                  <a:t>万元</a:t>
                </a:r>
                <a:endParaRPr lang="zh-CN" altLang="en-US"/>
              </a:p>
            </c:rich>
          </c:tx>
          <c:layout>
            <c:manualLayout>
              <c:xMode val="edge"/>
              <c:yMode val="edge"/>
              <c:x val="0.0101010101010101"/>
              <c:y val="0.0337662337662338"/>
            </c:manualLayout>
          </c:layout>
          <c:overlay val="0"/>
          <c:spPr>
            <a:noFill/>
            <a:ln w="15162">
              <a:noFill/>
            </a:ln>
          </c:spPr>
        </c:title>
        <c:numFmt formatCode="General" sourceLinked="1"/>
        <c:majorTickMark val="in"/>
        <c:minorTickMark val="none"/>
        <c:tickLblPos val="nextTo"/>
        <c:spPr>
          <a:ln w="1895" cap="flat" cmpd="sng" algn="ctr">
            <a:solidFill>
              <a:srgbClr val="000000"/>
            </a:solidFill>
            <a:prstDash val="solid"/>
            <a:round/>
          </a:ln>
        </c:spPr>
        <c:txPr>
          <a:bodyPr rot="0" spcFirstLastPara="0" vertOverflow="ellipsis" vert="horz" wrap="square" anchor="ctr" anchorCtr="1"/>
          <a:lstStyle/>
          <a:p>
            <a:pPr>
              <a:defRPr lang="zh-CN" sz="595"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177444352"/>
        <c:crosses val="autoZero"/>
        <c:crossBetween val="between"/>
      </c:valAx>
      <c:catAx>
        <c:axId val="177452160"/>
        <c:scaling>
          <c:orientation val="minMax"/>
        </c:scaling>
        <c:delete val="1"/>
        <c:axPos val="b"/>
        <c:numFmt formatCode="General" sourceLinked="1"/>
        <c:majorTickMark val="out"/>
        <c:minorTickMark val="none"/>
        <c:tickLblPos val="nextTo"/>
        <c:txPr>
          <a:bodyPr rot="-60000000" spcFirstLastPara="0" vertOverflow="ellipsis" vert="horz" wrap="square" anchor="ctr" anchorCtr="1"/>
          <a:lstStyle/>
          <a:p>
            <a:pPr>
              <a:defRPr lang="zh-CN" sz="595"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177453696"/>
        <c:crosses val="autoZero"/>
        <c:auto val="0"/>
        <c:lblAlgn val="ctr"/>
        <c:lblOffset val="100"/>
        <c:noMultiLvlLbl val="0"/>
      </c:catAx>
      <c:valAx>
        <c:axId val="177453696"/>
        <c:scaling>
          <c:orientation val="minMax"/>
        </c:scaling>
        <c:delete val="0"/>
        <c:axPos val="r"/>
        <c:title>
          <c:tx>
            <c:rich>
              <a:bodyPr rot="0" spcFirstLastPara="0" vertOverflow="ellipsis" vert="horz" wrap="square" anchor="ctr" anchorCtr="1"/>
              <a:lstStyle/>
              <a:p>
                <a:pPr algn="ctr">
                  <a:defRPr lang="zh-CN" sz="595" b="0" i="0" u="none" strike="noStrike" kern="1200" baseline="0">
                    <a:solidFill>
                      <a:srgbClr val="000000"/>
                    </a:solidFill>
                    <a:latin typeface="Arial" panose="020B0604020202020204" pitchFamily="2"/>
                    <a:ea typeface="Arial" panose="020B0604020202020204" pitchFamily="2"/>
                    <a:cs typeface="Arial" panose="020B0604020202020204" pitchFamily="2"/>
                  </a:defRPr>
                </a:pPr>
                <a:r>
                  <a:rPr lang="en-US" altLang="zh-CN"/>
                  <a:t>%</a:t>
                </a:r>
                <a:endParaRPr lang="en-US" altLang="zh-CN"/>
              </a:p>
            </c:rich>
          </c:tx>
          <c:layout>
            <c:manualLayout>
              <c:xMode val="edge"/>
              <c:yMode val="edge"/>
              <c:x val="0.946969696969697"/>
              <c:y val="0.0363636363636364"/>
            </c:manualLayout>
          </c:layout>
          <c:overlay val="0"/>
          <c:spPr>
            <a:noFill/>
            <a:ln w="15162">
              <a:noFill/>
            </a:ln>
          </c:spPr>
        </c:title>
        <c:numFmt formatCode="General" sourceLinked="1"/>
        <c:majorTickMark val="in"/>
        <c:minorTickMark val="none"/>
        <c:tickLblPos val="nextTo"/>
        <c:spPr>
          <a:ln w="1895" cap="flat" cmpd="sng" algn="ctr">
            <a:solidFill>
              <a:srgbClr val="000000"/>
            </a:solidFill>
            <a:prstDash val="solid"/>
            <a:round/>
          </a:ln>
        </c:spPr>
        <c:txPr>
          <a:bodyPr rot="0" spcFirstLastPara="0" vertOverflow="ellipsis" vert="horz" wrap="square" anchor="ctr" anchorCtr="1"/>
          <a:lstStyle/>
          <a:p>
            <a:pPr>
              <a:defRPr lang="zh-CN" sz="595"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177452160"/>
        <c:crosses val="max"/>
        <c:crossBetween val="between"/>
      </c:valAx>
    </c:plotArea>
    <c:legend>
      <c:legendPos val="t"/>
      <c:layout>
        <c:manualLayout>
          <c:xMode val="edge"/>
          <c:yMode val="edge"/>
          <c:x val="0.265151515151515"/>
          <c:y val="0.00779220779220779"/>
          <c:w val="0.54040404040404"/>
          <c:h val="0.0545454545454545"/>
        </c:manualLayout>
      </c:layout>
      <c:overlay val="0"/>
      <c:txPr>
        <a:bodyPr rot="0" spcFirstLastPara="0" vertOverflow="ellipsis" vert="horz" wrap="square" anchor="ctr" anchorCtr="1"/>
        <a:lstStyle/>
        <a:p>
          <a:pPr>
            <a:defRPr lang="zh-CN" sz="595"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legend>
    <c:plotVisOnly val="1"/>
    <c:dispBlanksAs val="gap"/>
    <c:showDLblsOverMax val="0"/>
  </c:chart>
  <c:spPr>
    <a:noFill/>
    <a:ln w="6350" cap="flat" cmpd="sng" algn="ctr">
      <a:noFill/>
      <a:prstDash val="solid"/>
      <a:round/>
    </a:ln>
  </c:spPr>
  <c:txPr>
    <a:bodyPr/>
    <a:lstStyle/>
    <a:p>
      <a:pPr>
        <a:defRPr lang="zh-CN" sz="595" b="0" i="0" u="none" strike="noStrike" baseline="0">
          <a:solidFill>
            <a:srgbClr val="000000"/>
          </a:solidFill>
          <a:latin typeface="Arial" panose="020B0604020202020204" pitchFamily="2"/>
          <a:ea typeface="Arial" panose="020B0604020202020204" pitchFamily="2"/>
          <a:cs typeface="Arial" panose="020B0604020202020204" pitchFamily="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518987341772"/>
          <c:y val="0.237388724035608"/>
          <c:w val="0.80506329113924"/>
          <c:h val="0.584569732937685"/>
        </c:manualLayout>
      </c:layout>
      <c:barChart>
        <c:barDir val="col"/>
        <c:grouping val="clustered"/>
        <c:varyColors val="0"/>
        <c:ser>
          <c:idx val="1"/>
          <c:order val="0"/>
          <c:tx>
            <c:strRef>
              <c:f>Sheet1!$A$2</c:f>
              <c:strCache>
                <c:ptCount val="1"/>
                <c:pt idx="0">
                  <c:v>财政总收入</c:v>
                </c:pt>
              </c:strCache>
            </c:strRef>
          </c:tx>
          <c:invertIfNegative val="0"/>
          <c:dLbls>
            <c:spPr>
              <a:noFill/>
              <a:ln w="19017">
                <a:noFill/>
              </a:ln>
              <a:effectLst/>
            </c:spPr>
            <c:txPr>
              <a:bodyPr rot="0" spcFirstLastPara="0" vertOverflow="ellipsis" vert="horz" wrap="square" lIns="38100" tIns="19050" rIns="38100" bIns="19050" anchor="ctr" anchorCtr="1">
                <a:spAutoFit/>
              </a:bodyPr>
              <a:lstStyle/>
              <a:p>
                <a:pPr>
                  <a:defRPr lang="zh-CN" sz="60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Sheet1!$B$1:$G$1</c:f>
              <c:strCache>
                <c:ptCount val="6"/>
                <c:pt idx="0">
                  <c:v>2016年</c:v>
                </c:pt>
                <c:pt idx="1">
                  <c:v>2017年</c:v>
                </c:pt>
                <c:pt idx="2">
                  <c:v>2018年</c:v>
                </c:pt>
                <c:pt idx="3">
                  <c:v>2019年</c:v>
                </c:pt>
                <c:pt idx="4">
                  <c:v>2020年</c:v>
                </c:pt>
                <c:pt idx="5">
                  <c:v>2021年</c:v>
                </c:pt>
              </c:strCache>
            </c:strRef>
          </c:cat>
          <c:val>
            <c:numRef>
              <c:f>Sheet1!$B$2:$G$2</c:f>
              <c:numCache>
                <c:formatCode>General</c:formatCode>
                <c:ptCount val="6"/>
                <c:pt idx="0">
                  <c:v>17571.2</c:v>
                </c:pt>
                <c:pt idx="1">
                  <c:v>21888</c:v>
                </c:pt>
                <c:pt idx="2">
                  <c:v>31743</c:v>
                </c:pt>
                <c:pt idx="3">
                  <c:v>53387</c:v>
                </c:pt>
                <c:pt idx="4">
                  <c:v>58679.6</c:v>
                </c:pt>
                <c:pt idx="5">
                  <c:v>54736</c:v>
                </c:pt>
              </c:numCache>
            </c:numRef>
          </c:val>
        </c:ser>
        <c:ser>
          <c:idx val="2"/>
          <c:order val="2"/>
          <c:tx>
            <c:strRef>
              <c:f>Sheet1!$A$4</c:f>
              <c:strCache>
                <c:ptCount val="1"/>
                <c:pt idx="0">
                  <c:v>公共财政收入</c:v>
                </c:pt>
              </c:strCache>
            </c:strRef>
          </c:tx>
          <c:invertIfNegative val="0"/>
          <c:dLbls>
            <c:spPr>
              <a:noFill/>
              <a:ln w="19017">
                <a:noFill/>
              </a:ln>
              <a:effectLst/>
            </c:spPr>
            <c:txPr>
              <a:bodyPr rot="0" spcFirstLastPara="0" vertOverflow="ellipsis" vert="horz" wrap="square" lIns="38100" tIns="19050" rIns="38100" bIns="19050" anchor="ctr" anchorCtr="1">
                <a:spAutoFit/>
              </a:bodyPr>
              <a:lstStyle/>
              <a:p>
                <a:pPr>
                  <a:defRPr lang="zh-CN" sz="60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Sheet1!$B$1:$G$1</c:f>
              <c:strCache>
                <c:ptCount val="6"/>
                <c:pt idx="0">
                  <c:v>2016年</c:v>
                </c:pt>
                <c:pt idx="1">
                  <c:v>2017年</c:v>
                </c:pt>
                <c:pt idx="2">
                  <c:v>2018年</c:v>
                </c:pt>
                <c:pt idx="3">
                  <c:v>2019年</c:v>
                </c:pt>
                <c:pt idx="4">
                  <c:v>2020年</c:v>
                </c:pt>
                <c:pt idx="5">
                  <c:v>2021年</c:v>
                </c:pt>
              </c:strCache>
            </c:strRef>
          </c:cat>
          <c:val>
            <c:numRef>
              <c:f>Sheet1!$B$4:$G$4</c:f>
              <c:numCache>
                <c:formatCode>General</c:formatCode>
                <c:ptCount val="6"/>
                <c:pt idx="0">
                  <c:v>8673</c:v>
                </c:pt>
                <c:pt idx="1">
                  <c:v>10455</c:v>
                </c:pt>
                <c:pt idx="2">
                  <c:v>14900</c:v>
                </c:pt>
                <c:pt idx="3">
                  <c:v>25284.3</c:v>
                </c:pt>
                <c:pt idx="4">
                  <c:v>26737</c:v>
                </c:pt>
                <c:pt idx="5">
                  <c:v>31621</c:v>
                </c:pt>
              </c:numCache>
            </c:numRef>
          </c:val>
        </c:ser>
        <c:dLbls>
          <c:showLegendKey val="0"/>
          <c:showVal val="1"/>
          <c:showCatName val="0"/>
          <c:showSerName val="0"/>
          <c:showPercent val="0"/>
          <c:showBubbleSize val="0"/>
        </c:dLbls>
        <c:gapWidth val="150"/>
        <c:axId val="177520640"/>
        <c:axId val="177522176"/>
      </c:barChart>
      <c:lineChart>
        <c:grouping val="standard"/>
        <c:varyColors val="0"/>
        <c:ser>
          <c:idx val="0"/>
          <c:order val="1"/>
          <c:tx>
            <c:strRef>
              <c:f>Sheet1!$A$3</c:f>
              <c:strCache>
                <c:ptCount val="1"/>
                <c:pt idx="0">
                  <c:v>增幅%</c:v>
                </c:pt>
              </c:strCache>
            </c:strRef>
          </c:tx>
          <c:spPr>
            <a:ln w="9508" cap="rnd" cmpd="sng" algn="ctr">
              <a:solidFill>
                <a:srgbClr val="000080"/>
              </a:solidFill>
              <a:prstDash val="solid"/>
              <a:round/>
            </a:ln>
          </c:spPr>
          <c:marker>
            <c:symbol val="diamond"/>
            <c:size val="3"/>
            <c:spPr>
              <a:solidFill>
                <a:srgbClr val="000080"/>
              </a:solidFill>
              <a:ln w="6350" cap="flat" cmpd="sng" algn="ctr">
                <a:solidFill>
                  <a:srgbClr val="000080"/>
                </a:solidFill>
                <a:prstDash val="solid"/>
                <a:round/>
              </a:ln>
            </c:spPr>
          </c:marker>
          <c:dLbls>
            <c:spPr>
              <a:noFill/>
              <a:ln w="19017">
                <a:noFill/>
              </a:ln>
              <a:effectLst/>
            </c:spPr>
            <c:txPr>
              <a:bodyPr rot="0" spcFirstLastPara="0" vertOverflow="ellipsis" vert="horz" wrap="square" lIns="38100" tIns="19050" rIns="38100" bIns="19050" anchor="ctr" anchorCtr="1">
                <a:spAutoFit/>
              </a:bodyPr>
              <a:lstStyle/>
              <a:p>
                <a:pPr>
                  <a:defRPr lang="zh-CN" sz="60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Sheet1!$B$1:$G$1</c:f>
              <c:strCache>
                <c:ptCount val="6"/>
                <c:pt idx="0">
                  <c:v>2016年</c:v>
                </c:pt>
                <c:pt idx="1">
                  <c:v>2017年</c:v>
                </c:pt>
                <c:pt idx="2">
                  <c:v>2018年</c:v>
                </c:pt>
                <c:pt idx="3">
                  <c:v>2019年</c:v>
                </c:pt>
                <c:pt idx="4">
                  <c:v>2020年</c:v>
                </c:pt>
                <c:pt idx="5">
                  <c:v>2021年</c:v>
                </c:pt>
              </c:strCache>
            </c:strRef>
          </c:cat>
          <c:val>
            <c:numRef>
              <c:f>Sheet1!$B$3:$G$3</c:f>
              <c:numCache>
                <c:formatCode>General</c:formatCode>
                <c:ptCount val="6"/>
                <c:pt idx="0">
                  <c:v>9.05</c:v>
                </c:pt>
                <c:pt idx="1">
                  <c:v>14.24</c:v>
                </c:pt>
                <c:pt idx="2">
                  <c:v>45.02</c:v>
                </c:pt>
                <c:pt idx="3">
                  <c:v>68.19</c:v>
                </c:pt>
                <c:pt idx="4">
                  <c:v>9.91</c:v>
                </c:pt>
                <c:pt idx="5">
                  <c:v>-6.72</c:v>
                </c:pt>
              </c:numCache>
            </c:numRef>
          </c:val>
          <c:smooth val="0"/>
        </c:ser>
        <c:ser>
          <c:idx val="3"/>
          <c:order val="3"/>
          <c:tx>
            <c:strRef>
              <c:f>Sheet1!$A$5</c:f>
              <c:strCache>
                <c:ptCount val="1"/>
                <c:pt idx="0">
                  <c:v>增幅%</c:v>
                </c:pt>
              </c:strCache>
            </c:strRef>
          </c:tx>
          <c:spPr>
            <a:ln w="9508" cap="rnd" cmpd="sng" algn="ctr">
              <a:solidFill>
                <a:srgbClr val="00FFFF"/>
              </a:solidFill>
              <a:prstDash val="solid"/>
              <a:round/>
            </a:ln>
          </c:spPr>
          <c:marker>
            <c:symbol val="x"/>
            <c:size val="3"/>
            <c:spPr>
              <a:noFill/>
              <a:ln w="6350" cap="flat" cmpd="sng" algn="ctr">
                <a:solidFill>
                  <a:srgbClr val="00FFFF"/>
                </a:solidFill>
                <a:prstDash val="solid"/>
                <a:round/>
              </a:ln>
            </c:spPr>
          </c:marker>
          <c:dLbls>
            <c:spPr>
              <a:noFill/>
              <a:ln w="19017">
                <a:noFill/>
              </a:ln>
              <a:effectLst/>
            </c:spPr>
            <c:txPr>
              <a:bodyPr rot="0" spcFirstLastPara="0" vertOverflow="ellipsis" vert="horz" wrap="square" lIns="38100" tIns="19050" rIns="38100" bIns="19050" anchor="ctr" anchorCtr="1">
                <a:spAutoFit/>
              </a:bodyPr>
              <a:lstStyle/>
              <a:p>
                <a:pPr>
                  <a:defRPr lang="zh-CN" sz="60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Sheet1!$B$1:$G$1</c:f>
              <c:strCache>
                <c:ptCount val="6"/>
                <c:pt idx="0">
                  <c:v>2016年</c:v>
                </c:pt>
                <c:pt idx="1">
                  <c:v>2017年</c:v>
                </c:pt>
                <c:pt idx="2">
                  <c:v>2018年</c:v>
                </c:pt>
                <c:pt idx="3">
                  <c:v>2019年</c:v>
                </c:pt>
                <c:pt idx="4">
                  <c:v>2020年</c:v>
                </c:pt>
                <c:pt idx="5">
                  <c:v>2021年</c:v>
                </c:pt>
              </c:strCache>
            </c:strRef>
          </c:cat>
          <c:val>
            <c:numRef>
              <c:f>Sheet1!$B$5:$G$5</c:f>
              <c:numCache>
                <c:formatCode>General</c:formatCode>
                <c:ptCount val="6"/>
                <c:pt idx="0">
                  <c:v>-6.8</c:v>
                </c:pt>
                <c:pt idx="1">
                  <c:v>20.55</c:v>
                </c:pt>
                <c:pt idx="2">
                  <c:v>42.51</c:v>
                </c:pt>
                <c:pt idx="3">
                  <c:v>69.69</c:v>
                </c:pt>
                <c:pt idx="4">
                  <c:v>5.75</c:v>
                </c:pt>
                <c:pt idx="5">
                  <c:v>18.27</c:v>
                </c:pt>
              </c:numCache>
            </c:numRef>
          </c:val>
          <c:smooth val="0"/>
        </c:ser>
        <c:dLbls>
          <c:showLegendKey val="0"/>
          <c:showVal val="1"/>
          <c:showCatName val="0"/>
          <c:showSerName val="0"/>
          <c:showPercent val="0"/>
          <c:showBubbleSize val="0"/>
        </c:dLbls>
        <c:marker val="1"/>
        <c:smooth val="0"/>
        <c:axId val="177524096"/>
        <c:axId val="179811456"/>
      </c:lineChart>
      <c:catAx>
        <c:axId val="177520640"/>
        <c:scaling>
          <c:orientation val="minMax"/>
        </c:scaling>
        <c:delete val="0"/>
        <c:axPos val="b"/>
        <c:numFmt formatCode="General" sourceLinked="1"/>
        <c:majorTickMark val="in"/>
        <c:minorTickMark val="none"/>
        <c:tickLblPos val="nextTo"/>
        <c:spPr>
          <a:ln w="2377" cap="flat" cmpd="sng" algn="ctr">
            <a:solidFill>
              <a:srgbClr val="000000"/>
            </a:solidFill>
            <a:prstDash val="solid"/>
            <a:round/>
          </a:ln>
        </c:spPr>
        <c:txPr>
          <a:bodyPr rot="0" spcFirstLastPara="0" vertOverflow="ellipsis" vert="horz" wrap="square" anchor="ctr" anchorCtr="1"/>
          <a:lstStyle/>
          <a:p>
            <a:pPr>
              <a:defRPr lang="zh-CN" sz="750" b="0" i="0" u="none" strike="noStrike" kern="1200" baseline="0">
                <a:solidFill>
                  <a:srgbClr val="000000"/>
                </a:solidFill>
                <a:latin typeface="宋体" charset="-122"/>
                <a:ea typeface="宋体" charset="-122"/>
                <a:cs typeface="宋体" charset="-122"/>
              </a:defRPr>
            </a:pPr>
          </a:p>
        </c:txPr>
        <c:crossAx val="177522176"/>
        <c:crosses val="autoZero"/>
        <c:auto val="0"/>
        <c:lblAlgn val="ctr"/>
        <c:lblOffset val="100"/>
        <c:tickLblSkip val="1"/>
        <c:noMultiLvlLbl val="0"/>
      </c:catAx>
      <c:valAx>
        <c:axId val="177522176"/>
        <c:scaling>
          <c:orientation val="minMax"/>
        </c:scaling>
        <c:delete val="0"/>
        <c:axPos val="l"/>
        <c:title>
          <c:tx>
            <c:rich>
              <a:bodyPr rot="0" spcFirstLastPara="0" vertOverflow="ellipsis" vert="horz" wrap="square" anchor="ctr" anchorCtr="1"/>
              <a:lstStyle/>
              <a:p>
                <a:pPr algn="ctr">
                  <a:defRPr lang="zh-CN" sz="75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r>
                  <a:rPr lang="zh-CN" altLang="en-US"/>
                  <a:t>万元</a:t>
                </a:r>
                <a:endParaRPr lang="zh-CN" altLang="en-US"/>
              </a:p>
            </c:rich>
          </c:tx>
          <c:layout>
            <c:manualLayout>
              <c:xMode val="edge"/>
              <c:yMode val="edge"/>
              <c:x val="0.0253164556962025"/>
              <c:y val="0.1513353115727"/>
            </c:manualLayout>
          </c:layout>
          <c:overlay val="0"/>
          <c:spPr>
            <a:noFill/>
            <a:ln w="19017">
              <a:noFill/>
            </a:ln>
          </c:spPr>
        </c:title>
        <c:numFmt formatCode="General" sourceLinked="1"/>
        <c:majorTickMark val="in"/>
        <c:minorTickMark val="none"/>
        <c:tickLblPos val="nextTo"/>
        <c:spPr>
          <a:ln w="2377" cap="flat" cmpd="sng" algn="ctr">
            <a:solidFill>
              <a:srgbClr val="000000"/>
            </a:solidFill>
            <a:prstDash val="solid"/>
            <a:round/>
          </a:ln>
        </c:spPr>
        <c:txPr>
          <a:bodyPr rot="0" spcFirstLastPara="0" vertOverflow="ellipsis" vert="horz" wrap="square" anchor="ctr" anchorCtr="1"/>
          <a:lstStyle/>
          <a:p>
            <a:pPr>
              <a:defRPr lang="zh-CN" sz="75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177520640"/>
        <c:crosses val="autoZero"/>
        <c:crossBetween val="between"/>
      </c:valAx>
      <c:catAx>
        <c:axId val="177524096"/>
        <c:scaling>
          <c:orientation val="minMax"/>
        </c:scaling>
        <c:delete val="1"/>
        <c:axPos val="b"/>
        <c:numFmt formatCode="General" sourceLinked="1"/>
        <c:majorTickMark val="out"/>
        <c:minorTickMark val="none"/>
        <c:tickLblPos val="nextTo"/>
        <c:txPr>
          <a:bodyPr rot="-60000000" spcFirstLastPara="0" vertOverflow="ellipsis" vert="horz" wrap="square" anchor="ctr" anchorCtr="1"/>
          <a:lstStyle/>
          <a:p>
            <a:pPr>
              <a:defRPr lang="zh-CN" sz="75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179811456"/>
        <c:crosses val="autoZero"/>
        <c:auto val="0"/>
        <c:lblAlgn val="ctr"/>
        <c:lblOffset val="100"/>
        <c:noMultiLvlLbl val="0"/>
      </c:catAx>
      <c:valAx>
        <c:axId val="179811456"/>
        <c:scaling>
          <c:orientation val="minMax"/>
        </c:scaling>
        <c:delete val="0"/>
        <c:axPos val="r"/>
        <c:title>
          <c:tx>
            <c:rich>
              <a:bodyPr rot="0" spcFirstLastPara="0" vertOverflow="ellipsis" vert="horz" wrap="square" anchor="ctr" anchorCtr="1"/>
              <a:lstStyle/>
              <a:p>
                <a:pPr algn="ctr">
                  <a:defRPr lang="zh-CN" sz="75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r>
                  <a:rPr lang="en-US" altLang="zh-CN"/>
                  <a:t>%</a:t>
                </a:r>
                <a:endParaRPr lang="en-US" altLang="zh-CN"/>
              </a:p>
            </c:rich>
          </c:tx>
          <c:layout>
            <c:manualLayout>
              <c:xMode val="edge"/>
              <c:yMode val="edge"/>
              <c:x val="0.959493670886076"/>
              <c:y val="0.15727002967359"/>
            </c:manualLayout>
          </c:layout>
          <c:overlay val="0"/>
          <c:spPr>
            <a:noFill/>
            <a:ln w="19017">
              <a:noFill/>
            </a:ln>
          </c:spPr>
        </c:title>
        <c:numFmt formatCode="General" sourceLinked="1"/>
        <c:majorTickMark val="in"/>
        <c:minorTickMark val="none"/>
        <c:tickLblPos val="nextTo"/>
        <c:spPr>
          <a:ln w="2377" cap="flat" cmpd="sng" algn="ctr">
            <a:solidFill>
              <a:srgbClr val="000000"/>
            </a:solidFill>
            <a:prstDash val="solid"/>
            <a:round/>
          </a:ln>
        </c:spPr>
        <c:txPr>
          <a:bodyPr rot="0" spcFirstLastPara="0" vertOverflow="ellipsis" vert="horz" wrap="square" anchor="ctr" anchorCtr="1"/>
          <a:lstStyle/>
          <a:p>
            <a:pPr>
              <a:defRPr lang="zh-CN" sz="75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177524096"/>
        <c:crosses val="max"/>
        <c:crossBetween val="between"/>
      </c:valAx>
    </c:plotArea>
    <c:legend>
      <c:legendPos val="t"/>
      <c:layout>
        <c:manualLayout>
          <c:xMode val="edge"/>
          <c:yMode val="edge"/>
          <c:x val="0.0506329113924051"/>
          <c:y val="0.0474777448071217"/>
          <c:w val="0.906329113924051"/>
          <c:h val="0.0623145400593472"/>
        </c:manualLayout>
      </c:layout>
      <c:overlay val="0"/>
      <c:txPr>
        <a:bodyPr rot="0" spcFirstLastPara="0" vertOverflow="ellipsis" vert="horz" wrap="square" anchor="ctr" anchorCtr="1"/>
        <a:lstStyle/>
        <a:p>
          <a:pPr>
            <a:defRPr lang="zh-CN" sz="75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legend>
    <c:plotVisOnly val="1"/>
    <c:dispBlanksAs val="gap"/>
    <c:showDLblsOverMax val="0"/>
  </c:chart>
  <c:spPr>
    <a:noFill/>
    <a:ln w="6350" cap="flat" cmpd="sng" algn="ctr">
      <a:noFill/>
      <a:prstDash val="solid"/>
      <a:round/>
    </a:ln>
  </c:spPr>
  <c:txPr>
    <a:bodyPr/>
    <a:lstStyle/>
    <a:p>
      <a:pPr>
        <a:defRPr lang="zh-CN" sz="750" b="0" i="0" u="none" strike="noStrike" baseline="0">
          <a:solidFill>
            <a:srgbClr val="000000"/>
          </a:solidFill>
          <a:latin typeface="Arial" panose="020B0604020202020204" pitchFamily="2"/>
          <a:ea typeface="Arial" panose="020B0604020202020204" pitchFamily="2"/>
          <a:cs typeface="Arial" panose="020B0604020202020204" pitchFamily="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410223624905"/>
          <c:y val="0.154431450798141"/>
          <c:w val="0.829439252336449"/>
          <c:h val="0.7625"/>
        </c:manualLayout>
      </c:layout>
      <c:barChart>
        <c:barDir val="col"/>
        <c:grouping val="clustered"/>
        <c:varyColors val="0"/>
        <c:ser>
          <c:idx val="1"/>
          <c:order val="0"/>
          <c:tx>
            <c:strRef>
              <c:f>Sheet1!$A$2</c:f>
              <c:strCache>
                <c:ptCount val="1"/>
                <c:pt idx="0">
                  <c:v>城镇人均可支配收入</c:v>
                </c:pt>
              </c:strCache>
            </c:strRef>
          </c:tx>
          <c:invertIfNegative val="0"/>
          <c:dLbls>
            <c:spPr>
              <a:noFill/>
              <a:ln w="19041">
                <a:noFill/>
              </a:ln>
              <a:effectLst/>
            </c:spPr>
            <c:txPr>
              <a:bodyPr rot="0" spcFirstLastPara="0" vertOverflow="ellipsis" vert="horz" wrap="square" lIns="38100" tIns="19050" rIns="38100" bIns="19050" anchor="ctr" anchorCtr="1">
                <a:spAutoFit/>
              </a:bodyPr>
              <a:lstStyle/>
              <a:p>
                <a:pPr>
                  <a:defRPr lang="zh-CN" sz="75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Sheet1!$B$1:$G$1</c:f>
              <c:strCache>
                <c:ptCount val="6"/>
                <c:pt idx="0">
                  <c:v>2016年</c:v>
                </c:pt>
                <c:pt idx="1">
                  <c:v>2017年</c:v>
                </c:pt>
                <c:pt idx="2">
                  <c:v>2018年</c:v>
                </c:pt>
                <c:pt idx="3">
                  <c:v>2019年</c:v>
                </c:pt>
                <c:pt idx="4">
                  <c:v>2020年</c:v>
                </c:pt>
                <c:pt idx="5">
                  <c:v>2021年</c:v>
                </c:pt>
              </c:strCache>
            </c:strRef>
          </c:cat>
          <c:val>
            <c:numRef>
              <c:f>Sheet1!$B$2:$G$2</c:f>
              <c:numCache>
                <c:formatCode>General</c:formatCode>
                <c:ptCount val="6"/>
                <c:pt idx="0">
                  <c:v>18596</c:v>
                </c:pt>
                <c:pt idx="1">
                  <c:v>19656</c:v>
                </c:pt>
                <c:pt idx="2">
                  <c:v>22377</c:v>
                </c:pt>
                <c:pt idx="3">
                  <c:v>24055</c:v>
                </c:pt>
                <c:pt idx="4">
                  <c:v>25244</c:v>
                </c:pt>
                <c:pt idx="5">
                  <c:v>27339</c:v>
                </c:pt>
              </c:numCache>
            </c:numRef>
          </c:val>
        </c:ser>
        <c:ser>
          <c:idx val="2"/>
          <c:order val="2"/>
          <c:tx>
            <c:strRef>
              <c:f>Sheet1!$A$4</c:f>
              <c:strCache>
                <c:ptCount val="1"/>
                <c:pt idx="0">
                  <c:v>农村人均可支配收入</c:v>
                </c:pt>
              </c:strCache>
            </c:strRef>
          </c:tx>
          <c:invertIfNegative val="0"/>
          <c:dLbls>
            <c:spPr>
              <a:noFill/>
              <a:ln w="19041">
                <a:noFill/>
              </a:ln>
              <a:effectLst/>
            </c:spPr>
            <c:txPr>
              <a:bodyPr rot="0" spcFirstLastPara="0" vertOverflow="ellipsis" vert="horz" wrap="square" lIns="38100" tIns="19050" rIns="38100" bIns="19050" anchor="ctr" anchorCtr="1">
                <a:spAutoFit/>
              </a:bodyPr>
              <a:lstStyle/>
              <a:p>
                <a:pPr>
                  <a:defRPr lang="zh-CN" sz="75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Sheet1!$B$1:$G$1</c:f>
              <c:strCache>
                <c:ptCount val="6"/>
                <c:pt idx="0">
                  <c:v>2016年</c:v>
                </c:pt>
                <c:pt idx="1">
                  <c:v>2017年</c:v>
                </c:pt>
                <c:pt idx="2">
                  <c:v>2018年</c:v>
                </c:pt>
                <c:pt idx="3">
                  <c:v>2019年</c:v>
                </c:pt>
                <c:pt idx="4">
                  <c:v>2020年</c:v>
                </c:pt>
                <c:pt idx="5">
                  <c:v>2021年</c:v>
                </c:pt>
              </c:strCache>
            </c:strRef>
          </c:cat>
          <c:val>
            <c:numRef>
              <c:f>Sheet1!$B$4:$G$4</c:f>
              <c:numCache>
                <c:formatCode>General</c:formatCode>
                <c:ptCount val="6"/>
                <c:pt idx="0">
                  <c:v>6400</c:v>
                </c:pt>
                <c:pt idx="1">
                  <c:v>7168</c:v>
                </c:pt>
                <c:pt idx="2">
                  <c:v>8071</c:v>
                </c:pt>
                <c:pt idx="3">
                  <c:v>9185</c:v>
                </c:pt>
                <c:pt idx="4">
                  <c:v>10007</c:v>
                </c:pt>
                <c:pt idx="5">
                  <c:v>11078</c:v>
                </c:pt>
              </c:numCache>
            </c:numRef>
          </c:val>
        </c:ser>
        <c:dLbls>
          <c:showLegendKey val="0"/>
          <c:showVal val="1"/>
          <c:showCatName val="0"/>
          <c:showSerName val="0"/>
          <c:showPercent val="0"/>
          <c:showBubbleSize val="0"/>
        </c:dLbls>
        <c:gapWidth val="150"/>
        <c:axId val="223922432"/>
        <c:axId val="223932416"/>
      </c:barChart>
      <c:lineChart>
        <c:grouping val="standard"/>
        <c:varyColors val="0"/>
        <c:ser>
          <c:idx val="0"/>
          <c:order val="1"/>
          <c:tx>
            <c:strRef>
              <c:f>Sheet1!$A$3</c:f>
              <c:strCache>
                <c:ptCount val="1"/>
                <c:pt idx="0">
                  <c:v>增幅%</c:v>
                </c:pt>
              </c:strCache>
            </c:strRef>
          </c:tx>
          <c:spPr>
            <a:ln w="9520" cap="rnd" cmpd="sng" algn="ctr">
              <a:solidFill>
                <a:srgbClr val="000080"/>
              </a:solidFill>
              <a:prstDash val="solid"/>
              <a:round/>
            </a:ln>
          </c:spPr>
          <c:marker>
            <c:symbol val="diamond"/>
            <c:size val="3"/>
            <c:spPr>
              <a:solidFill>
                <a:srgbClr val="000080"/>
              </a:solidFill>
              <a:ln w="6350" cap="flat" cmpd="sng" algn="ctr">
                <a:solidFill>
                  <a:srgbClr val="000080"/>
                </a:solidFill>
                <a:prstDash val="solid"/>
                <a:round/>
              </a:ln>
            </c:spPr>
          </c:marker>
          <c:dLbls>
            <c:spPr>
              <a:noFill/>
              <a:ln w="19041">
                <a:noFill/>
              </a:ln>
              <a:effectLst/>
            </c:spPr>
            <c:txPr>
              <a:bodyPr rot="0" spcFirstLastPara="0" vertOverflow="ellipsis" vert="horz" wrap="square" lIns="38100" tIns="19050" rIns="38100" bIns="19050" anchor="ctr" anchorCtr="1">
                <a:spAutoFit/>
              </a:bodyPr>
              <a:lstStyle/>
              <a:p>
                <a:pPr>
                  <a:defRPr lang="zh-CN" sz="75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Sheet1!$B$1:$G$1</c:f>
              <c:strCache>
                <c:ptCount val="6"/>
                <c:pt idx="0">
                  <c:v>2016年</c:v>
                </c:pt>
                <c:pt idx="1">
                  <c:v>2017年</c:v>
                </c:pt>
                <c:pt idx="2">
                  <c:v>2018年</c:v>
                </c:pt>
                <c:pt idx="3">
                  <c:v>2019年</c:v>
                </c:pt>
                <c:pt idx="4">
                  <c:v>2020年</c:v>
                </c:pt>
                <c:pt idx="5">
                  <c:v>2021年</c:v>
                </c:pt>
              </c:strCache>
            </c:strRef>
          </c:cat>
          <c:val>
            <c:numRef>
              <c:f>Sheet1!$B$3:$G$3</c:f>
              <c:numCache>
                <c:formatCode>General</c:formatCode>
                <c:ptCount val="6"/>
                <c:pt idx="0">
                  <c:v>5.7</c:v>
                </c:pt>
                <c:pt idx="1">
                  <c:v>6.3</c:v>
                </c:pt>
                <c:pt idx="2">
                  <c:v>7.1</c:v>
                </c:pt>
                <c:pt idx="3">
                  <c:v>7.5</c:v>
                </c:pt>
                <c:pt idx="4">
                  <c:v>4.9</c:v>
                </c:pt>
                <c:pt idx="5">
                  <c:v>8.3</c:v>
                </c:pt>
              </c:numCache>
            </c:numRef>
          </c:val>
          <c:smooth val="0"/>
        </c:ser>
        <c:ser>
          <c:idx val="3"/>
          <c:order val="3"/>
          <c:tx>
            <c:strRef>
              <c:f>Sheet1!$A$5</c:f>
              <c:strCache>
                <c:ptCount val="1"/>
                <c:pt idx="0">
                  <c:v>增幅%</c:v>
                </c:pt>
              </c:strCache>
            </c:strRef>
          </c:tx>
          <c:spPr>
            <a:ln w="9520" cap="rnd" cmpd="sng" algn="ctr">
              <a:solidFill>
                <a:srgbClr val="00FFFF"/>
              </a:solidFill>
              <a:prstDash val="solid"/>
              <a:round/>
            </a:ln>
          </c:spPr>
          <c:marker>
            <c:symbol val="x"/>
            <c:size val="3"/>
            <c:spPr>
              <a:noFill/>
              <a:ln w="6350" cap="flat" cmpd="sng" algn="ctr">
                <a:solidFill>
                  <a:srgbClr val="00FFFF"/>
                </a:solidFill>
                <a:prstDash val="solid"/>
                <a:round/>
              </a:ln>
            </c:spPr>
          </c:marker>
          <c:dLbls>
            <c:spPr>
              <a:noFill/>
              <a:ln w="19041">
                <a:noFill/>
              </a:ln>
              <a:effectLst/>
            </c:spPr>
            <c:txPr>
              <a:bodyPr rot="0" spcFirstLastPara="0" vertOverflow="ellipsis" vert="horz" wrap="square" lIns="38100" tIns="19050" rIns="38100" bIns="19050" anchor="ctr" anchorCtr="1">
                <a:spAutoFit/>
              </a:bodyPr>
              <a:lstStyle/>
              <a:p>
                <a:pPr>
                  <a:defRPr lang="zh-CN" sz="75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Sheet1!$B$1:$G$1</c:f>
              <c:strCache>
                <c:ptCount val="6"/>
                <c:pt idx="0">
                  <c:v>2016年</c:v>
                </c:pt>
                <c:pt idx="1">
                  <c:v>2017年</c:v>
                </c:pt>
                <c:pt idx="2">
                  <c:v>2018年</c:v>
                </c:pt>
                <c:pt idx="3">
                  <c:v>2019年</c:v>
                </c:pt>
                <c:pt idx="4">
                  <c:v>2020年</c:v>
                </c:pt>
                <c:pt idx="5">
                  <c:v>2021年</c:v>
                </c:pt>
              </c:strCache>
            </c:strRef>
          </c:cat>
          <c:val>
            <c:numRef>
              <c:f>Sheet1!$B$5:$G$5</c:f>
              <c:numCache>
                <c:formatCode>General</c:formatCode>
                <c:ptCount val="6"/>
                <c:pt idx="0">
                  <c:v>6</c:v>
                </c:pt>
                <c:pt idx="1">
                  <c:v>12</c:v>
                </c:pt>
                <c:pt idx="2">
                  <c:v>12.6</c:v>
                </c:pt>
                <c:pt idx="3">
                  <c:v>13.8</c:v>
                </c:pt>
                <c:pt idx="4">
                  <c:v>8.9</c:v>
                </c:pt>
                <c:pt idx="5">
                  <c:v>10.7</c:v>
                </c:pt>
              </c:numCache>
            </c:numRef>
          </c:val>
          <c:smooth val="0"/>
        </c:ser>
        <c:dLbls>
          <c:showLegendKey val="0"/>
          <c:showVal val="1"/>
          <c:showCatName val="0"/>
          <c:showSerName val="0"/>
          <c:showPercent val="0"/>
          <c:showBubbleSize val="0"/>
        </c:dLbls>
        <c:marker val="1"/>
        <c:smooth val="0"/>
        <c:axId val="223934336"/>
        <c:axId val="223935872"/>
      </c:lineChart>
      <c:catAx>
        <c:axId val="223922432"/>
        <c:scaling>
          <c:orientation val="minMax"/>
        </c:scaling>
        <c:delete val="0"/>
        <c:axPos val="b"/>
        <c:numFmt formatCode="General" sourceLinked="1"/>
        <c:majorTickMark val="in"/>
        <c:minorTickMark val="none"/>
        <c:tickLblPos val="nextTo"/>
        <c:spPr>
          <a:ln w="2380" cap="flat" cmpd="sng" algn="ctr">
            <a:solidFill>
              <a:srgbClr val="000000"/>
            </a:solidFill>
            <a:prstDash val="solid"/>
            <a:round/>
          </a:ln>
        </c:spPr>
        <c:txPr>
          <a:bodyPr rot="0" spcFirstLastPara="0" vertOverflow="ellipsis" vert="horz" wrap="square" anchor="ctr" anchorCtr="1"/>
          <a:lstStyle/>
          <a:p>
            <a:pPr>
              <a:defRPr lang="zh-CN" sz="750" b="0" i="0" u="none" strike="noStrike" kern="1200" baseline="0">
                <a:solidFill>
                  <a:srgbClr val="000000"/>
                </a:solidFill>
                <a:latin typeface="宋体" charset="-122"/>
                <a:ea typeface="宋体" charset="-122"/>
                <a:cs typeface="宋体" charset="-122"/>
              </a:defRPr>
            </a:pPr>
          </a:p>
        </c:txPr>
        <c:crossAx val="223932416"/>
        <c:crosses val="autoZero"/>
        <c:auto val="0"/>
        <c:lblAlgn val="ctr"/>
        <c:lblOffset val="100"/>
        <c:tickLblSkip val="1"/>
        <c:noMultiLvlLbl val="0"/>
      </c:catAx>
      <c:valAx>
        <c:axId val="223932416"/>
        <c:scaling>
          <c:orientation val="minMax"/>
        </c:scaling>
        <c:delete val="0"/>
        <c:axPos val="l"/>
        <c:title>
          <c:tx>
            <c:rich>
              <a:bodyPr rot="0" spcFirstLastPara="0" vertOverflow="ellipsis" vert="horz" wrap="square" anchor="ctr" anchorCtr="1"/>
              <a:lstStyle/>
              <a:p>
                <a:pPr algn="ctr">
                  <a:defRPr lang="zh-CN" sz="750" b="0" i="0" u="none" strike="noStrike" kern="1200" baseline="0">
                    <a:solidFill>
                      <a:srgbClr val="000000"/>
                    </a:solidFill>
                    <a:latin typeface="宋体" charset="-122"/>
                    <a:ea typeface="宋体" charset="-122"/>
                    <a:cs typeface="宋体" charset="-122"/>
                  </a:defRPr>
                </a:pPr>
                <a:r>
                  <a:rPr lang="zh-CN" altLang="en-US"/>
                  <a:t>元</a:t>
                </a:r>
                <a:endParaRPr lang="zh-CN" altLang="en-US"/>
              </a:p>
            </c:rich>
          </c:tx>
          <c:layout>
            <c:manualLayout>
              <c:xMode val="edge"/>
              <c:yMode val="edge"/>
              <c:x val="0.044392523364486"/>
              <c:y val="0.05"/>
            </c:manualLayout>
          </c:layout>
          <c:overlay val="0"/>
          <c:spPr>
            <a:noFill/>
            <a:ln w="19041">
              <a:noFill/>
            </a:ln>
          </c:spPr>
        </c:title>
        <c:numFmt formatCode="General" sourceLinked="1"/>
        <c:majorTickMark val="in"/>
        <c:minorTickMark val="none"/>
        <c:tickLblPos val="nextTo"/>
        <c:spPr>
          <a:ln w="2380" cap="flat" cmpd="sng" algn="ctr">
            <a:solidFill>
              <a:srgbClr val="000000"/>
            </a:solidFill>
            <a:prstDash val="solid"/>
            <a:round/>
          </a:ln>
        </c:spPr>
        <c:txPr>
          <a:bodyPr rot="0" spcFirstLastPara="0" vertOverflow="ellipsis" vert="horz" wrap="square" anchor="ctr" anchorCtr="1"/>
          <a:lstStyle/>
          <a:p>
            <a:pPr>
              <a:defRPr lang="zh-CN" sz="75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223922432"/>
        <c:crosses val="autoZero"/>
        <c:crossBetween val="between"/>
      </c:valAx>
      <c:catAx>
        <c:axId val="223934336"/>
        <c:scaling>
          <c:orientation val="minMax"/>
        </c:scaling>
        <c:delete val="1"/>
        <c:axPos val="b"/>
        <c:numFmt formatCode="General" sourceLinked="1"/>
        <c:majorTickMark val="out"/>
        <c:minorTickMark val="none"/>
        <c:tickLblPos val="nextTo"/>
        <c:txPr>
          <a:bodyPr rot="-60000000" spcFirstLastPara="0" vertOverflow="ellipsis" vert="horz" wrap="square" anchor="ctr" anchorCtr="1"/>
          <a:lstStyle/>
          <a:p>
            <a:pPr>
              <a:defRPr lang="zh-CN" sz="75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223935872"/>
        <c:crosses val="autoZero"/>
        <c:auto val="0"/>
        <c:lblAlgn val="ctr"/>
        <c:lblOffset val="100"/>
        <c:noMultiLvlLbl val="0"/>
      </c:catAx>
      <c:valAx>
        <c:axId val="223935872"/>
        <c:scaling>
          <c:orientation val="minMax"/>
        </c:scaling>
        <c:delete val="0"/>
        <c:axPos val="r"/>
        <c:title>
          <c:tx>
            <c:rich>
              <a:bodyPr rot="0" spcFirstLastPara="0" vertOverflow="ellipsis" vert="horz" wrap="square" anchor="ctr" anchorCtr="1"/>
              <a:lstStyle/>
              <a:p>
                <a:pPr algn="ctr">
                  <a:defRPr lang="zh-CN" sz="75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r>
                  <a:rPr lang="en-US" altLang="zh-CN"/>
                  <a:t>%</a:t>
                </a:r>
                <a:endParaRPr lang="en-US" altLang="zh-CN"/>
              </a:p>
            </c:rich>
          </c:tx>
          <c:layout>
            <c:manualLayout>
              <c:xMode val="edge"/>
              <c:yMode val="edge"/>
              <c:x val="0.962616822429907"/>
              <c:y val="0.0625"/>
            </c:manualLayout>
          </c:layout>
          <c:overlay val="0"/>
          <c:spPr>
            <a:noFill/>
            <a:ln w="19041">
              <a:noFill/>
            </a:ln>
          </c:spPr>
        </c:title>
        <c:numFmt formatCode="General" sourceLinked="1"/>
        <c:majorTickMark val="in"/>
        <c:minorTickMark val="none"/>
        <c:tickLblPos val="nextTo"/>
        <c:spPr>
          <a:ln w="2380" cap="flat" cmpd="sng" algn="ctr">
            <a:solidFill>
              <a:srgbClr val="000000"/>
            </a:solidFill>
            <a:prstDash val="solid"/>
            <a:round/>
          </a:ln>
        </c:spPr>
        <c:txPr>
          <a:bodyPr rot="0" spcFirstLastPara="0" vertOverflow="ellipsis" vert="horz" wrap="square" anchor="ctr" anchorCtr="1"/>
          <a:lstStyle/>
          <a:p>
            <a:pPr>
              <a:defRPr lang="zh-CN" sz="75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223934336"/>
        <c:crosses val="max"/>
        <c:crossBetween val="between"/>
      </c:valAx>
    </c:plotArea>
    <c:legend>
      <c:legendPos val="r"/>
      <c:layout>
        <c:manualLayout>
          <c:xMode val="edge"/>
          <c:yMode val="edge"/>
          <c:x val="0.167857814759915"/>
          <c:y val="0.0394960884486327"/>
          <c:w val="0.719626168224299"/>
          <c:h val="0.121875"/>
        </c:manualLayout>
      </c:layout>
      <c:overlay val="0"/>
      <c:txPr>
        <a:bodyPr rot="0" spcFirstLastPara="0" vertOverflow="ellipsis" vert="horz" wrap="square" anchor="ctr" anchorCtr="1"/>
        <a:lstStyle/>
        <a:p>
          <a:pPr>
            <a:defRPr lang="zh-CN" sz="75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legend>
    <c:plotVisOnly val="1"/>
    <c:dispBlanksAs val="gap"/>
    <c:showDLblsOverMax val="0"/>
  </c:chart>
  <c:spPr>
    <a:noFill/>
    <a:ln w="6350" cap="flat" cmpd="sng" algn="ctr">
      <a:noFill/>
      <a:prstDash val="solid"/>
      <a:round/>
    </a:ln>
  </c:spPr>
  <c:txPr>
    <a:bodyPr/>
    <a:lstStyle/>
    <a:p>
      <a:pPr>
        <a:defRPr lang="zh-CN" sz="750" b="0" i="0" u="none" strike="noStrike" baseline="0">
          <a:solidFill>
            <a:srgbClr val="000000"/>
          </a:solidFill>
          <a:latin typeface="Arial" panose="020B0604020202020204" pitchFamily="2"/>
          <a:ea typeface="Arial" panose="020B0604020202020204" pitchFamily="2"/>
          <a:cs typeface="Arial" panose="020B0604020202020204" pitchFamily="2"/>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6144B260-3A81-4865-85C7-52295F1EECD2}">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30</Pages>
  <Words>1567</Words>
  <Characters>8937</Characters>
  <Lines>74</Lines>
  <Paragraphs>20</Paragraphs>
  <TotalTime>11</TotalTime>
  <ScaleCrop>false</ScaleCrop>
  <LinksUpToDate>false</LinksUpToDate>
  <CharactersWithSpaces>10484</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2022-03-14T14:16:00Z</dcterms:created>
  <dc:creator>Lenovo User</dc:creator>
  <cp:lastModifiedBy>jiaxi</cp:lastModifiedBy>
  <cp:lastPrinted>2022-03-16T18:28:00Z</cp:lastPrinted>
  <dcterms:modified xsi:type="dcterms:W3CDTF">2025-05-22T11:13:09Z</dcterms:modified>
  <dc:title>广灵县统计局2010年国民经济和社会发展统计公报</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A45247037E294A86B673E7E9D6DCD848</vt:lpwstr>
  </property>
</Properties>
</file>