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6EF51">
      <w:pPr>
        <w:jc w:val="both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23B995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1"/>
          <w:sz w:val="44"/>
          <w:szCs w:val="44"/>
          <w:lang w:val="en-US" w:eastAsia="zh-CN"/>
        </w:rPr>
        <w:t>宣布失效的县政府及县政府办公室文件目录</w:t>
      </w:r>
    </w:p>
    <w:bookmarkEnd w:id="0"/>
    <w:p w14:paraId="4C021DD1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1.广灵县人民政府关于转发《大同市行政问责暂行办发》的通知（广政发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2007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28号）；</w:t>
      </w:r>
    </w:p>
    <w:p w14:paraId="50428F05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2.广灵县人民政府办公室关于印发《广灵县改善农村人居环境2014年行动计划》的通知（广政办发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60号）；</w:t>
      </w:r>
    </w:p>
    <w:p w14:paraId="4B3916A9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3.广灵县人民政府办公室关于印发《广灵县改善农村人居环境2015年行动计划》的通知（广政办发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30号）；  </w:t>
      </w:r>
    </w:p>
    <w:p w14:paraId="14B5E3D1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4.广灵县人民政府办公室关于印发《广灵县改善农村人居环境2017年行动计划》的通知（广政办发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23）；</w:t>
      </w:r>
    </w:p>
    <w:p w14:paraId="0994C850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5.广灵县人民政府办公室关于印发《广灵县全民健身实施计划（2016-2020年）》的通知（广政办发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72号）；</w:t>
      </w:r>
    </w:p>
    <w:p w14:paraId="0FACA0FA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6广灵县人民政府办公室关于印发《广灵县乡村环境提升工程2018年工作方案》的通知（广政办发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25号）；</w:t>
      </w:r>
    </w:p>
    <w:p w14:paraId="7DC56609">
      <w:pPr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7.广灵县人民政府办公室关于印发《广灵县落实第十次全国深化“放管服”改革电视电话会议重点任务分工方案》的通知（广政办发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39）。</w:t>
      </w:r>
    </w:p>
    <w:p w14:paraId="7061E4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C4C9E"/>
    <w:rsid w:val="3D2C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2026-07-22T01:41:00Z</dcterms:created>
  <dc:creator>lenovo</dc:creator>
  <cp:lastModifiedBy>lenovo</cp:lastModifiedBy>
  <dcterms:modified xsi:type="dcterms:W3CDTF">2026-07-22T01:41:50Z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DCB60B50A2A647ED9C536197A485478B_11</vt:lpwstr>
  </property>
  <property fmtid="{D5CDD505-2E9C-101B-9397-08002B2CF9AE}" pid="4" name="KSOTemplateDocerSaveRecord">
    <vt:lpwstr>eyJoZGlkIjoiNTBhODRkYTA1NTdmOGExYTU0OTQxYjRiYzRjNTFkMzIifQ==</vt:lpwstr>
  </property>
</Properties>
</file>